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DDB14" w14:textId="77777777" w:rsidR="001F6D37" w:rsidRDefault="001F6D37" w:rsidP="001F6D37">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029A7F69" w14:textId="77777777" w:rsidR="001F6D37" w:rsidRDefault="001F6D37" w:rsidP="001F6D37">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7C169D42" w14:textId="77777777" w:rsidR="001F6D37" w:rsidRDefault="00D07BD6" w:rsidP="001F6D37">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inline distT="0" distB="0" distL="0" distR="0" wp14:anchorId="68EBD2C6" wp14:editId="3A01EB1E">
            <wp:extent cx="2533650" cy="2505075"/>
            <wp:effectExtent l="19050" t="0" r="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7" cstate="print"/>
                    <a:srcRect/>
                    <a:stretch>
                      <a:fillRect/>
                    </a:stretch>
                  </pic:blipFill>
                  <pic:spPr bwMode="auto">
                    <a:xfrm>
                      <a:off x="0" y="0"/>
                      <a:ext cx="2533650" cy="2505075"/>
                    </a:xfrm>
                    <a:prstGeom prst="rect">
                      <a:avLst/>
                    </a:prstGeom>
                    <a:noFill/>
                    <a:ln w="9525">
                      <a:noFill/>
                      <a:miter lim="800000"/>
                      <a:headEnd/>
                      <a:tailEnd/>
                    </a:ln>
                  </pic:spPr>
                </pic:pic>
              </a:graphicData>
            </a:graphic>
          </wp:inline>
        </w:drawing>
      </w:r>
    </w:p>
    <w:p w14:paraId="0A9BDD13" w14:textId="77777777" w:rsidR="001F6D37" w:rsidRDefault="001F6D37" w:rsidP="001F6D37">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87CE245" w14:textId="77777777" w:rsidR="001F6D37" w:rsidRDefault="001F6D37" w:rsidP="001F6D37">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A0125AB" w14:textId="77777777" w:rsidR="001F6D37" w:rsidRPr="00B4711B" w:rsidRDefault="001F6D37" w:rsidP="001F6D37">
      <w:pPr>
        <w:pBdr>
          <w:top w:val="single" w:sz="18" w:space="1" w:color="auto"/>
          <w:left w:val="single" w:sz="18" w:space="4" w:color="auto"/>
          <w:bottom w:val="single" w:sz="18" w:space="1" w:color="auto"/>
          <w:right w:val="single" w:sz="18" w:space="4" w:color="auto"/>
        </w:pBdr>
        <w:jc w:val="center"/>
        <w:rPr>
          <w:rFonts w:ascii="Century Gothic" w:hAnsi="Century Gothic"/>
          <w:b/>
          <w:sz w:val="36"/>
          <w:szCs w:val="36"/>
        </w:rPr>
      </w:pPr>
    </w:p>
    <w:p w14:paraId="690ED83A" w14:textId="6C3EE62D" w:rsidR="001F6D37" w:rsidRPr="00FB4715" w:rsidRDefault="00524546" w:rsidP="001F6D37">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sidRPr="00524546">
        <w:rPr>
          <w:rFonts w:ascii="Benguiat Bk BT" w:hAnsi="Benguiat Bk BT"/>
          <w:b/>
          <w:sz w:val="48"/>
          <w:szCs w:val="48"/>
          <w:lang w:val="es-MX"/>
        </w:rPr>
        <w:t xml:space="preserve">Ley </w:t>
      </w:r>
      <w:r w:rsidR="00C50028" w:rsidRPr="00C50028">
        <w:rPr>
          <w:rFonts w:ascii="Benguiat Bk BT" w:hAnsi="Benguiat Bk BT"/>
          <w:b/>
          <w:bCs/>
          <w:sz w:val="48"/>
          <w:szCs w:val="48"/>
          <w:lang w:val="es-MX"/>
        </w:rPr>
        <w:t>de Mecanismos de Control Constitucional del Estado de Tamaulipas</w:t>
      </w:r>
    </w:p>
    <w:p w14:paraId="798A115E" w14:textId="77777777" w:rsidR="001F6D37" w:rsidRPr="00FB4715"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40C93D5B" w14:textId="77777777" w:rsidR="001F6D37" w:rsidRPr="00FB4715"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0343AFCB" w14:textId="77777777" w:rsidR="001F6D37"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56BBA928" w14:textId="77777777" w:rsidR="00B4711B" w:rsidRDefault="00B4711B" w:rsidP="001F6D37">
      <w:pPr>
        <w:pBdr>
          <w:top w:val="single" w:sz="18" w:space="1" w:color="auto"/>
          <w:left w:val="single" w:sz="18" w:space="4" w:color="auto"/>
          <w:bottom w:val="single" w:sz="18" w:space="1" w:color="auto"/>
          <w:right w:val="single" w:sz="18" w:space="4" w:color="auto"/>
        </w:pBdr>
        <w:jc w:val="center"/>
        <w:rPr>
          <w:lang w:val="es-MX"/>
        </w:rPr>
      </w:pPr>
    </w:p>
    <w:p w14:paraId="78553607" w14:textId="77777777" w:rsidR="00B4711B" w:rsidRDefault="00B4711B" w:rsidP="001F6D37">
      <w:pPr>
        <w:pBdr>
          <w:top w:val="single" w:sz="18" w:space="1" w:color="auto"/>
          <w:left w:val="single" w:sz="18" w:space="4" w:color="auto"/>
          <w:bottom w:val="single" w:sz="18" w:space="1" w:color="auto"/>
          <w:right w:val="single" w:sz="18" w:space="4" w:color="auto"/>
        </w:pBdr>
        <w:jc w:val="center"/>
        <w:rPr>
          <w:lang w:val="es-MX"/>
        </w:rPr>
      </w:pPr>
    </w:p>
    <w:p w14:paraId="78069ADB" w14:textId="77777777" w:rsidR="00B4711B" w:rsidRDefault="00B4711B" w:rsidP="001F6D37">
      <w:pPr>
        <w:pBdr>
          <w:top w:val="single" w:sz="18" w:space="1" w:color="auto"/>
          <w:left w:val="single" w:sz="18" w:space="4" w:color="auto"/>
          <w:bottom w:val="single" w:sz="18" w:space="1" w:color="auto"/>
          <w:right w:val="single" w:sz="18" w:space="4" w:color="auto"/>
        </w:pBdr>
        <w:jc w:val="center"/>
        <w:rPr>
          <w:lang w:val="es-MX"/>
        </w:rPr>
      </w:pPr>
    </w:p>
    <w:p w14:paraId="306FCE8D" w14:textId="77777777" w:rsidR="00B4711B" w:rsidRDefault="00B4711B" w:rsidP="001F6D37">
      <w:pPr>
        <w:pBdr>
          <w:top w:val="single" w:sz="18" w:space="1" w:color="auto"/>
          <w:left w:val="single" w:sz="18" w:space="4" w:color="auto"/>
          <w:bottom w:val="single" w:sz="18" w:space="1" w:color="auto"/>
          <w:right w:val="single" w:sz="18" w:space="4" w:color="auto"/>
        </w:pBdr>
        <w:jc w:val="center"/>
        <w:rPr>
          <w:lang w:val="es-MX"/>
        </w:rPr>
      </w:pPr>
    </w:p>
    <w:p w14:paraId="4C53CEF7" w14:textId="77777777" w:rsidR="001F6D37"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4637A81B" w14:textId="77777777" w:rsidR="00B4711B" w:rsidRDefault="00B4711B" w:rsidP="001F6D37">
      <w:pPr>
        <w:pBdr>
          <w:top w:val="single" w:sz="18" w:space="1" w:color="auto"/>
          <w:left w:val="single" w:sz="18" w:space="4" w:color="auto"/>
          <w:bottom w:val="single" w:sz="18" w:space="1" w:color="auto"/>
          <w:right w:val="single" w:sz="18" w:space="4" w:color="auto"/>
        </w:pBdr>
        <w:jc w:val="center"/>
        <w:rPr>
          <w:lang w:val="es-MX"/>
        </w:rPr>
      </w:pPr>
    </w:p>
    <w:p w14:paraId="6038ED7F" w14:textId="77777777" w:rsidR="001F6D37"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02FC0B3D" w14:textId="77777777" w:rsidR="001F6D37"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1A47DE6E" w14:textId="77777777" w:rsidR="001F6D37" w:rsidRPr="00FB4715"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522CEF70" w14:textId="77777777" w:rsidR="001F6D37" w:rsidRPr="00FB4715"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20EA857D" w14:textId="77777777" w:rsidR="001F6D37" w:rsidRPr="00FB4715"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600FD22B" w14:textId="77777777" w:rsidR="001F6D37" w:rsidRPr="00FB4715" w:rsidRDefault="001F6D37" w:rsidP="001F6D37">
      <w:pPr>
        <w:pBdr>
          <w:top w:val="single" w:sz="18" w:space="1" w:color="auto"/>
          <w:left w:val="single" w:sz="18" w:space="4" w:color="auto"/>
          <w:bottom w:val="single" w:sz="18" w:space="1" w:color="auto"/>
          <w:right w:val="single" w:sz="18" w:space="4" w:color="auto"/>
        </w:pBdr>
        <w:jc w:val="center"/>
        <w:rPr>
          <w:lang w:val="es-MX"/>
        </w:rPr>
      </w:pPr>
    </w:p>
    <w:p w14:paraId="59FE9994" w14:textId="77777777" w:rsidR="001F6D37" w:rsidRDefault="001F6D37" w:rsidP="001F6D37">
      <w:pPr>
        <w:pBdr>
          <w:top w:val="single" w:sz="18" w:space="1" w:color="auto"/>
          <w:left w:val="single" w:sz="18" w:space="4" w:color="auto"/>
          <w:bottom w:val="single" w:sz="18" w:space="1" w:color="auto"/>
          <w:right w:val="single" w:sz="18" w:space="4" w:color="auto"/>
        </w:pBdr>
        <w:jc w:val="center"/>
        <w:rPr>
          <w:rFonts w:ascii="Arial" w:hAnsi="Arial" w:cs="Arial"/>
          <w:b/>
          <w:lang w:val="es-MX"/>
        </w:rPr>
      </w:pPr>
      <w:r w:rsidRPr="001F6D37">
        <w:rPr>
          <w:rFonts w:ascii="Arial" w:hAnsi="Arial" w:cs="Arial"/>
          <w:b/>
          <w:lang w:val="es-MX"/>
        </w:rPr>
        <w:t xml:space="preserve">Documento de consulta </w:t>
      </w:r>
    </w:p>
    <w:p w14:paraId="59CFA0CC" w14:textId="59E972C0" w:rsidR="00524546" w:rsidRPr="00524546" w:rsidRDefault="00524546" w:rsidP="00524546">
      <w:pPr>
        <w:pBdr>
          <w:top w:val="single" w:sz="18" w:space="1" w:color="auto"/>
          <w:left w:val="single" w:sz="18" w:space="4" w:color="auto"/>
          <w:bottom w:val="single" w:sz="18" w:space="1" w:color="auto"/>
          <w:right w:val="single" w:sz="18" w:space="4" w:color="auto"/>
        </w:pBdr>
        <w:jc w:val="center"/>
        <w:rPr>
          <w:rFonts w:ascii="Arial" w:hAnsi="Arial" w:cs="Arial"/>
          <w:b/>
          <w:lang w:val="es-ES"/>
        </w:rPr>
      </w:pPr>
      <w:r w:rsidRPr="00524546">
        <w:rPr>
          <w:rFonts w:ascii="Arial" w:hAnsi="Arial" w:cs="Arial"/>
          <w:b/>
          <w:lang w:val="es-ES"/>
        </w:rPr>
        <w:t xml:space="preserve">Nueva Ley P.O. </w:t>
      </w:r>
      <w:r w:rsidR="00C50028">
        <w:rPr>
          <w:rFonts w:ascii="Arial" w:hAnsi="Arial" w:cs="Arial"/>
          <w:b/>
          <w:lang w:val="es-ES"/>
        </w:rPr>
        <w:t xml:space="preserve">Edición Vespertina </w:t>
      </w:r>
      <w:r>
        <w:rPr>
          <w:rFonts w:ascii="Arial" w:hAnsi="Arial" w:cs="Arial"/>
          <w:b/>
          <w:lang w:val="es-ES"/>
        </w:rPr>
        <w:t xml:space="preserve">No. </w:t>
      </w:r>
      <w:r w:rsidR="00C50028">
        <w:rPr>
          <w:rFonts w:ascii="Arial" w:hAnsi="Arial" w:cs="Arial"/>
          <w:b/>
          <w:lang w:val="es-ES"/>
        </w:rPr>
        <w:t>114</w:t>
      </w:r>
      <w:r>
        <w:rPr>
          <w:rFonts w:ascii="Arial" w:hAnsi="Arial" w:cs="Arial"/>
          <w:b/>
          <w:lang w:val="es-ES"/>
        </w:rPr>
        <w:t xml:space="preserve">, del </w:t>
      </w:r>
      <w:r w:rsidR="00C50028">
        <w:rPr>
          <w:rFonts w:ascii="Arial" w:hAnsi="Arial" w:cs="Arial"/>
          <w:b/>
          <w:lang w:val="es-ES"/>
        </w:rPr>
        <w:t>23</w:t>
      </w:r>
      <w:r>
        <w:rPr>
          <w:rFonts w:ascii="Arial" w:hAnsi="Arial" w:cs="Arial"/>
          <w:b/>
          <w:lang w:val="es-ES"/>
        </w:rPr>
        <w:t xml:space="preserve"> de </w:t>
      </w:r>
      <w:r w:rsidR="00C50028">
        <w:rPr>
          <w:rFonts w:ascii="Arial" w:hAnsi="Arial" w:cs="Arial"/>
          <w:b/>
          <w:lang w:val="es-ES"/>
        </w:rPr>
        <w:t>septiembre</w:t>
      </w:r>
      <w:r>
        <w:rPr>
          <w:rFonts w:ascii="Arial" w:hAnsi="Arial" w:cs="Arial"/>
          <w:b/>
          <w:lang w:val="es-ES"/>
        </w:rPr>
        <w:t xml:space="preserve"> de 2026.</w:t>
      </w:r>
    </w:p>
    <w:p w14:paraId="70164E7B" w14:textId="77777777" w:rsidR="00524546" w:rsidRPr="00524546" w:rsidRDefault="00524546" w:rsidP="001F6D37">
      <w:pPr>
        <w:pBdr>
          <w:top w:val="single" w:sz="18" w:space="1" w:color="auto"/>
          <w:left w:val="single" w:sz="18" w:space="4" w:color="auto"/>
          <w:bottom w:val="single" w:sz="18" w:space="1" w:color="auto"/>
          <w:right w:val="single" w:sz="18" w:space="4" w:color="auto"/>
        </w:pBdr>
        <w:jc w:val="center"/>
        <w:rPr>
          <w:rFonts w:ascii="Arial" w:hAnsi="Arial" w:cs="Arial"/>
          <w:b/>
          <w:lang w:val="es-ES"/>
        </w:rPr>
      </w:pPr>
    </w:p>
    <w:p w14:paraId="753AC481" w14:textId="77777777" w:rsidR="005677FB" w:rsidRPr="001F6D37" w:rsidRDefault="005677FB" w:rsidP="001F6D37">
      <w:pPr>
        <w:pBdr>
          <w:top w:val="single" w:sz="18" w:space="1" w:color="auto"/>
          <w:left w:val="single" w:sz="18" w:space="4" w:color="auto"/>
          <w:bottom w:val="single" w:sz="18" w:space="1" w:color="auto"/>
          <w:right w:val="single" w:sz="18" w:space="4" w:color="auto"/>
        </w:pBdr>
        <w:jc w:val="center"/>
        <w:rPr>
          <w:rFonts w:ascii="Arial" w:hAnsi="Arial" w:cs="Arial"/>
          <w:b/>
        </w:rPr>
      </w:pPr>
    </w:p>
    <w:p w14:paraId="43C65732" w14:textId="626F8A1F" w:rsidR="00524546" w:rsidRPr="00170FCF" w:rsidRDefault="00366BEB" w:rsidP="00170FCF">
      <w:pPr>
        <w:autoSpaceDE w:val="0"/>
        <w:autoSpaceDN w:val="0"/>
        <w:adjustRightInd w:val="0"/>
        <w:jc w:val="both"/>
        <w:rPr>
          <w:rFonts w:cs="Arial"/>
        </w:rPr>
      </w:pPr>
      <w:r>
        <w:rPr>
          <w:rFonts w:cs="Arial"/>
        </w:rPr>
        <w:br w:type="page"/>
      </w:r>
    </w:p>
    <w:p w14:paraId="219922E5" w14:textId="77777777" w:rsidR="00C902DD" w:rsidRPr="00C50028" w:rsidRDefault="00C902DD" w:rsidP="00C50028">
      <w:pPr>
        <w:jc w:val="both"/>
        <w:rPr>
          <w:rFonts w:ascii="Arial" w:hAnsi="Arial" w:cs="Arial"/>
        </w:rPr>
      </w:pPr>
      <w:r w:rsidRPr="00C50028">
        <w:rPr>
          <w:rFonts w:ascii="Arial" w:hAnsi="Arial" w:cs="Arial"/>
          <w:b/>
          <w:bCs/>
        </w:rPr>
        <w:lastRenderedPageBreak/>
        <w:t>AMÉRICO VILLARREAL ANAYA,</w:t>
      </w:r>
      <w:r w:rsidRPr="00C50028">
        <w:rPr>
          <w:rFonts w:ascii="Arial" w:hAnsi="Arial" w:cs="Arial"/>
        </w:rPr>
        <w:t xml:space="preserve"> Gobernador Constitucional del Estado de Tamaulipas, a sus habitantes hace saber: </w:t>
      </w:r>
    </w:p>
    <w:p w14:paraId="4A39808B" w14:textId="77777777" w:rsidR="00C902DD" w:rsidRPr="00C50028" w:rsidRDefault="00C902DD" w:rsidP="00C50028">
      <w:pPr>
        <w:jc w:val="both"/>
        <w:rPr>
          <w:rFonts w:ascii="Arial" w:hAnsi="Arial" w:cs="Arial"/>
        </w:rPr>
      </w:pPr>
    </w:p>
    <w:p w14:paraId="43061958" w14:textId="77777777" w:rsidR="00C902DD" w:rsidRPr="00C50028" w:rsidRDefault="00C902DD" w:rsidP="00C50028">
      <w:pPr>
        <w:jc w:val="both"/>
        <w:rPr>
          <w:rFonts w:ascii="Arial" w:hAnsi="Arial" w:cs="Arial"/>
        </w:rPr>
      </w:pPr>
      <w:r w:rsidRPr="00C50028">
        <w:rPr>
          <w:rFonts w:ascii="Arial" w:hAnsi="Arial" w:cs="Arial"/>
        </w:rPr>
        <w:t xml:space="preserve">Que el Honorable Congreso del Estado, ha tenido a bien expedir el siguiente Decreto: </w:t>
      </w:r>
    </w:p>
    <w:p w14:paraId="19CDEA82" w14:textId="77777777" w:rsidR="00C902DD" w:rsidRPr="00C50028" w:rsidRDefault="00C902DD" w:rsidP="00C50028">
      <w:pPr>
        <w:jc w:val="both"/>
        <w:rPr>
          <w:rFonts w:ascii="Arial" w:hAnsi="Arial" w:cs="Arial"/>
        </w:rPr>
      </w:pPr>
    </w:p>
    <w:p w14:paraId="1F540A70" w14:textId="77777777" w:rsidR="00C902DD" w:rsidRPr="00C50028" w:rsidRDefault="00C902DD" w:rsidP="00C50028">
      <w:pPr>
        <w:jc w:val="both"/>
        <w:rPr>
          <w:rFonts w:ascii="Arial" w:hAnsi="Arial" w:cs="Arial"/>
        </w:rPr>
      </w:pPr>
      <w:r w:rsidRPr="00C50028">
        <w:rPr>
          <w:rFonts w:ascii="Arial" w:hAnsi="Arial" w:cs="Arial"/>
        </w:rPr>
        <w:t xml:space="preserve">Al margen un sello que </w:t>
      </w:r>
      <w:proofErr w:type="gramStart"/>
      <w:r w:rsidRPr="00C50028">
        <w:rPr>
          <w:rFonts w:ascii="Arial" w:hAnsi="Arial" w:cs="Arial"/>
        </w:rPr>
        <w:t>dice:-</w:t>
      </w:r>
      <w:proofErr w:type="gramEnd"/>
      <w:r w:rsidRPr="00C50028">
        <w:rPr>
          <w:rFonts w:ascii="Arial" w:hAnsi="Arial" w:cs="Arial"/>
        </w:rPr>
        <w:t xml:space="preserve"> “Estados Unidos </w:t>
      </w:r>
      <w:proofErr w:type="gramStart"/>
      <w:r w:rsidRPr="00C50028">
        <w:rPr>
          <w:rFonts w:ascii="Arial" w:hAnsi="Arial" w:cs="Arial"/>
        </w:rPr>
        <w:t>Mexicanos.-</w:t>
      </w:r>
      <w:proofErr w:type="gramEnd"/>
      <w:r w:rsidRPr="00C50028">
        <w:rPr>
          <w:rFonts w:ascii="Arial" w:hAnsi="Arial" w:cs="Arial"/>
        </w:rPr>
        <w:t xml:space="preserve"> Gobierno de </w:t>
      </w:r>
      <w:proofErr w:type="gramStart"/>
      <w:r w:rsidRPr="00C50028">
        <w:rPr>
          <w:rFonts w:ascii="Arial" w:hAnsi="Arial" w:cs="Arial"/>
        </w:rPr>
        <w:t>Tamaulipas.-</w:t>
      </w:r>
      <w:proofErr w:type="gramEnd"/>
      <w:r w:rsidRPr="00C50028">
        <w:rPr>
          <w:rFonts w:ascii="Arial" w:hAnsi="Arial" w:cs="Arial"/>
        </w:rPr>
        <w:t xml:space="preserve"> Poder Legislativo. </w:t>
      </w:r>
    </w:p>
    <w:p w14:paraId="57E0E4A4" w14:textId="77777777" w:rsidR="00C50028" w:rsidRPr="00C50028" w:rsidRDefault="00C50028" w:rsidP="00C50028">
      <w:pPr>
        <w:jc w:val="both"/>
        <w:rPr>
          <w:rFonts w:ascii="Arial" w:hAnsi="Arial" w:cs="Arial"/>
        </w:rPr>
      </w:pPr>
    </w:p>
    <w:p w14:paraId="6A949C6D" w14:textId="77777777" w:rsidR="00C50028" w:rsidRPr="00C50028" w:rsidRDefault="00C50028" w:rsidP="00C50028">
      <w:pPr>
        <w:jc w:val="both"/>
        <w:rPr>
          <w:rFonts w:ascii="Arial" w:hAnsi="Arial" w:cs="Arial"/>
          <w:b/>
          <w:bCs/>
          <w:lang w:val="es-ES" w:eastAsia="en-US"/>
        </w:rPr>
      </w:pPr>
    </w:p>
    <w:p w14:paraId="6241E70C" w14:textId="77777777" w:rsidR="00C50028" w:rsidRPr="00C50028" w:rsidRDefault="00C50028" w:rsidP="00C50028">
      <w:pPr>
        <w:ind w:right="49"/>
        <w:jc w:val="both"/>
        <w:rPr>
          <w:rFonts w:ascii="Arial" w:eastAsia="Calibri" w:hAnsi="Arial" w:cs="Arial"/>
          <w:b/>
          <w:lang w:val="es-ES" w:eastAsia="en-US"/>
        </w:rPr>
      </w:pPr>
      <w:bookmarkStart w:id="0" w:name="_Hlk169697999"/>
      <w:r w:rsidRPr="00C50028">
        <w:rPr>
          <w:rFonts w:ascii="Arial" w:eastAsia="Calibri" w:hAnsi="Arial" w:cs="Arial"/>
          <w:b/>
          <w:lang w:val="es-ES" w:eastAsia="en-US"/>
        </w:rPr>
        <w:t>LA LEGISLATURA SESENTA Y SEIS CONSTITUCIONAL DEL CONGRESO DEL ESTADO LIBRE Y SOBERANO DE TAMAULIPAS, EN USO DE LAS FACULTADES QUE LE CONFIEREN LOS ARTÍCULOS 58, FRACCIÓN I DE LA CONSTITUCIÓN POLÍTICA LOCAL; Y 119 DE LA LEY SOBRE LA ORGANIZACIÓN Y FUNCIONAMIENTO INTERNOS DEL CONGRESO DEL ESTADO LIBRE Y SOBERANO DE TAMAULIPAS, TIENE A BIEN EXPEDIR EL SIGUIENTE:</w:t>
      </w:r>
    </w:p>
    <w:p w14:paraId="1549B551" w14:textId="77777777" w:rsidR="00C50028" w:rsidRPr="00C50028" w:rsidRDefault="00C50028" w:rsidP="00C50028">
      <w:pPr>
        <w:ind w:right="49"/>
        <w:jc w:val="both"/>
        <w:rPr>
          <w:rFonts w:ascii="Arial" w:hAnsi="Arial" w:cs="Arial"/>
          <w:lang w:val="es-ES" w:eastAsia="en-US"/>
        </w:rPr>
      </w:pPr>
    </w:p>
    <w:p w14:paraId="47BDA4DD" w14:textId="77777777" w:rsidR="00C50028" w:rsidRPr="00C50028" w:rsidRDefault="00C50028" w:rsidP="00C50028">
      <w:pPr>
        <w:keepNext/>
        <w:ind w:right="49"/>
        <w:jc w:val="center"/>
        <w:outlineLvl w:val="1"/>
        <w:rPr>
          <w:rFonts w:ascii="Arial" w:eastAsia="Calibri" w:hAnsi="Arial" w:cs="Arial"/>
          <w:b/>
          <w:lang w:val="es-ES" w:eastAsia="en-US"/>
        </w:rPr>
      </w:pPr>
      <w:r w:rsidRPr="00C50028">
        <w:rPr>
          <w:rFonts w:ascii="Arial" w:eastAsia="Calibri" w:hAnsi="Arial" w:cs="Arial"/>
          <w:b/>
          <w:lang w:val="es-ES" w:eastAsia="en-US"/>
        </w:rPr>
        <w:t xml:space="preserve">D E C R E T </w:t>
      </w:r>
      <w:proofErr w:type="gramStart"/>
      <w:r w:rsidRPr="00C50028">
        <w:rPr>
          <w:rFonts w:ascii="Arial" w:eastAsia="Calibri" w:hAnsi="Arial" w:cs="Arial"/>
          <w:b/>
          <w:lang w:val="es-ES" w:eastAsia="en-US"/>
        </w:rPr>
        <w:t>O  No</w:t>
      </w:r>
      <w:proofErr w:type="gramEnd"/>
      <w:r w:rsidRPr="00C50028">
        <w:rPr>
          <w:rFonts w:ascii="Arial" w:eastAsia="Calibri" w:hAnsi="Arial" w:cs="Arial"/>
          <w:b/>
          <w:lang w:val="es-ES" w:eastAsia="en-US"/>
        </w:rPr>
        <w:t>. 66-1403</w:t>
      </w:r>
    </w:p>
    <w:p w14:paraId="516A9437" w14:textId="77777777" w:rsidR="00C50028" w:rsidRPr="00C50028" w:rsidRDefault="00C50028" w:rsidP="00C50028">
      <w:pPr>
        <w:jc w:val="both"/>
        <w:rPr>
          <w:rFonts w:ascii="Arial" w:hAnsi="Arial" w:cs="Arial"/>
          <w:b/>
          <w:lang w:val="es-MX" w:eastAsia="es-MX"/>
        </w:rPr>
      </w:pPr>
    </w:p>
    <w:bookmarkEnd w:id="0"/>
    <w:p w14:paraId="00C4EB55" w14:textId="77777777" w:rsidR="00C50028" w:rsidRPr="00C50028" w:rsidRDefault="00C50028" w:rsidP="00C50028">
      <w:pPr>
        <w:widowControl w:val="0"/>
        <w:autoSpaceDE w:val="0"/>
        <w:autoSpaceDN w:val="0"/>
        <w:ind w:right="138"/>
        <w:jc w:val="both"/>
        <w:outlineLvl w:val="2"/>
        <w:rPr>
          <w:rFonts w:ascii="Arial" w:eastAsia="Arial" w:hAnsi="Arial" w:cs="Arial"/>
          <w:b/>
          <w:bCs/>
          <w:lang w:val="es-ES" w:eastAsia="en-US"/>
        </w:rPr>
      </w:pPr>
      <w:r w:rsidRPr="00C50028">
        <w:rPr>
          <w:rFonts w:ascii="Arial" w:eastAsia="Arial" w:hAnsi="Arial" w:cs="Arial"/>
          <w:b/>
          <w:bCs/>
          <w:lang w:val="es-ES" w:eastAsia="en-US"/>
        </w:rPr>
        <w:t>MEDIANTE EL CUAL SE EXPIDE LA LEY DE MECANISMOS DE CONTROL CONSTITUCIONAL DEL ESTADO DE TAMAULIPAS.</w:t>
      </w:r>
    </w:p>
    <w:p w14:paraId="1D84DE31" w14:textId="77777777" w:rsidR="00C50028" w:rsidRPr="00C50028" w:rsidRDefault="00C50028" w:rsidP="00C50028">
      <w:pPr>
        <w:widowControl w:val="0"/>
        <w:autoSpaceDE w:val="0"/>
        <w:autoSpaceDN w:val="0"/>
        <w:ind w:right="138"/>
        <w:jc w:val="both"/>
        <w:outlineLvl w:val="2"/>
        <w:rPr>
          <w:rFonts w:ascii="Arial" w:eastAsia="Arial" w:hAnsi="Arial" w:cs="Arial"/>
          <w:b/>
          <w:bCs/>
          <w:lang w:val="es-ES" w:eastAsia="en-US"/>
        </w:rPr>
      </w:pPr>
    </w:p>
    <w:p w14:paraId="0D4CCE21" w14:textId="77777777" w:rsidR="00C50028" w:rsidRPr="00C50028" w:rsidRDefault="00C50028" w:rsidP="00C50028">
      <w:pPr>
        <w:jc w:val="both"/>
        <w:rPr>
          <w:rFonts w:ascii="Arial" w:hAnsi="Arial" w:cs="Arial"/>
          <w:lang w:val="es-MX" w:eastAsia="es-MX"/>
        </w:rPr>
      </w:pPr>
      <w:r w:rsidRPr="00C50028">
        <w:rPr>
          <w:rFonts w:ascii="Arial" w:hAnsi="Arial" w:cs="Arial"/>
          <w:b/>
          <w:bCs/>
          <w:lang w:val="es-MX" w:eastAsia="es-MX"/>
        </w:rPr>
        <w:t xml:space="preserve">ARTÍCULO ÚNICO. </w:t>
      </w:r>
      <w:r w:rsidRPr="00C50028">
        <w:rPr>
          <w:rFonts w:ascii="Arial" w:hAnsi="Arial" w:cs="Arial"/>
          <w:bCs/>
          <w:lang w:val="es-MX" w:eastAsia="es-MX"/>
        </w:rPr>
        <w:t>Se expide la Ley de Mecanismos de Control Constitucional del Estado de Tamaulipas, para quedar como sigue:</w:t>
      </w:r>
    </w:p>
    <w:p w14:paraId="568C7C2D" w14:textId="77777777" w:rsidR="00C50028" w:rsidRPr="00C50028" w:rsidRDefault="00C50028" w:rsidP="00C50028">
      <w:pPr>
        <w:jc w:val="both"/>
        <w:rPr>
          <w:rFonts w:ascii="Arial" w:hAnsi="Arial" w:cs="Arial"/>
          <w:lang w:val="es-MX" w:eastAsia="es-MX"/>
        </w:rPr>
      </w:pPr>
    </w:p>
    <w:p w14:paraId="6684A4AC" w14:textId="77777777" w:rsidR="00C50028" w:rsidRPr="00C50028" w:rsidRDefault="00C50028" w:rsidP="00C50028">
      <w:pPr>
        <w:jc w:val="both"/>
        <w:rPr>
          <w:rFonts w:ascii="Arial" w:eastAsia="Calibri" w:hAnsi="Arial" w:cs="Arial"/>
          <w:b/>
          <w:lang w:val="es-MX" w:eastAsia="en-US"/>
        </w:rPr>
      </w:pPr>
      <w:r w:rsidRPr="00C50028">
        <w:rPr>
          <w:rFonts w:ascii="Arial" w:eastAsia="Calibri" w:hAnsi="Arial" w:cs="Arial"/>
          <w:b/>
          <w:lang w:val="es-MX" w:eastAsia="en-US"/>
        </w:rPr>
        <w:t>LEY DE MECANISMOS DE CONTROL CONSTITUCIONAL DEL ESTADO DE TAMAULIPAS.</w:t>
      </w:r>
    </w:p>
    <w:p w14:paraId="09AE463C" w14:textId="77777777" w:rsidR="00C50028" w:rsidRPr="00C50028" w:rsidRDefault="00C50028" w:rsidP="00C50028">
      <w:pPr>
        <w:jc w:val="center"/>
        <w:rPr>
          <w:rFonts w:ascii="Arial" w:hAnsi="Arial" w:cs="Arial"/>
          <w:b/>
          <w:lang w:val="es-ES"/>
        </w:rPr>
      </w:pPr>
    </w:p>
    <w:p w14:paraId="7DC926E9"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TÍTULO PRIMERO</w:t>
      </w:r>
    </w:p>
    <w:p w14:paraId="28E6C4E9"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DE LAS DISPOSICIONES GENERALES</w:t>
      </w:r>
    </w:p>
    <w:p w14:paraId="381CF9AF" w14:textId="77777777" w:rsidR="00C50028" w:rsidRPr="00C50028" w:rsidRDefault="00C50028" w:rsidP="00C50028">
      <w:pPr>
        <w:jc w:val="center"/>
        <w:rPr>
          <w:rFonts w:ascii="Arial" w:hAnsi="Arial" w:cs="Arial"/>
          <w:b/>
          <w:bCs/>
          <w:color w:val="000000"/>
          <w:lang w:val="es-ES"/>
        </w:rPr>
      </w:pPr>
    </w:p>
    <w:p w14:paraId="4AA37CA6"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w:t>
      </w:r>
    </w:p>
    <w:p w14:paraId="7CF1D07B"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DEL ÁMBITO DE APLICACIÓN Y OBJETO DE LA LEY</w:t>
      </w:r>
    </w:p>
    <w:p w14:paraId="63D7F944" w14:textId="77777777" w:rsidR="00C50028" w:rsidRPr="00C50028" w:rsidRDefault="00C50028" w:rsidP="00C50028">
      <w:pPr>
        <w:jc w:val="both"/>
        <w:rPr>
          <w:rFonts w:ascii="Arial" w:hAnsi="Arial" w:cs="Arial"/>
          <w:b/>
          <w:bCs/>
          <w:lang w:val="es-ES"/>
        </w:rPr>
      </w:pPr>
    </w:p>
    <w:p w14:paraId="6F8285D5"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1.</w:t>
      </w:r>
    </w:p>
    <w:p w14:paraId="7D553E4D" w14:textId="77777777" w:rsidR="00C50028" w:rsidRPr="00C50028" w:rsidRDefault="00C50028" w:rsidP="00C50028">
      <w:pPr>
        <w:jc w:val="both"/>
        <w:rPr>
          <w:rFonts w:ascii="Arial" w:hAnsi="Arial" w:cs="Arial"/>
          <w:lang w:val="es-ES"/>
        </w:rPr>
      </w:pPr>
      <w:r w:rsidRPr="00C50028">
        <w:rPr>
          <w:rFonts w:ascii="Arial" w:hAnsi="Arial" w:cs="Arial"/>
          <w:bCs/>
          <w:lang w:val="es-ES"/>
        </w:rPr>
        <w:t>1.</w:t>
      </w:r>
      <w:r w:rsidRPr="00C50028">
        <w:rPr>
          <w:rFonts w:ascii="Arial" w:hAnsi="Arial" w:cs="Arial"/>
          <w:b/>
          <w:bCs/>
          <w:lang w:val="es-ES"/>
        </w:rPr>
        <w:t xml:space="preserve"> </w:t>
      </w:r>
      <w:r w:rsidRPr="00C50028">
        <w:rPr>
          <w:rFonts w:ascii="Arial" w:hAnsi="Arial" w:cs="Arial"/>
          <w:lang w:val="es-ES"/>
        </w:rPr>
        <w:t>Las disposiciones de esta ley son de orden público y aplicación general en el Estado de Tamaulipas.</w:t>
      </w:r>
    </w:p>
    <w:p w14:paraId="4A440EFA" w14:textId="77777777" w:rsidR="00C50028" w:rsidRPr="00C50028" w:rsidRDefault="00C50028" w:rsidP="00C50028">
      <w:pPr>
        <w:jc w:val="both"/>
        <w:rPr>
          <w:rFonts w:ascii="Arial" w:hAnsi="Arial" w:cs="Arial"/>
          <w:lang w:val="es-ES"/>
        </w:rPr>
      </w:pPr>
    </w:p>
    <w:p w14:paraId="2FFF622A" w14:textId="77777777" w:rsidR="00C50028" w:rsidRPr="00C50028" w:rsidRDefault="00C50028" w:rsidP="00C50028">
      <w:pPr>
        <w:jc w:val="both"/>
        <w:rPr>
          <w:rFonts w:ascii="Arial" w:hAnsi="Arial" w:cs="Arial"/>
          <w:lang w:val="es-ES"/>
        </w:rPr>
      </w:pPr>
      <w:r w:rsidRPr="00C50028">
        <w:rPr>
          <w:rFonts w:ascii="Arial" w:hAnsi="Arial" w:cs="Arial"/>
          <w:lang w:val="es-ES"/>
        </w:rPr>
        <w:t>2. Este ordenamiento tiene como objeto reglamentar las controversias constitucionales y las acciones de inconstitucionalidad que se presenten en el ámbito interno de la entidad, conforme a lo previsto en el artículo 113 de la Constitución Política del Estado y esta ley, exceptuando lo previsto en los artículos 76 fracción VI, y 105, fracciones I y II, de la Constitución Política de los Estados Unidos Mexicanos.</w:t>
      </w:r>
    </w:p>
    <w:p w14:paraId="7365BAD3" w14:textId="77777777" w:rsidR="00C50028" w:rsidRPr="00C50028" w:rsidRDefault="00C50028" w:rsidP="00C50028">
      <w:pPr>
        <w:jc w:val="both"/>
        <w:rPr>
          <w:rFonts w:ascii="Arial" w:hAnsi="Arial" w:cs="Arial"/>
          <w:lang w:val="es-ES"/>
        </w:rPr>
      </w:pPr>
    </w:p>
    <w:p w14:paraId="20BD1B21"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2.</w:t>
      </w:r>
    </w:p>
    <w:p w14:paraId="11C678D0" w14:textId="77777777" w:rsidR="00C50028" w:rsidRPr="00C50028" w:rsidRDefault="00C50028" w:rsidP="00C50028">
      <w:pPr>
        <w:jc w:val="both"/>
        <w:rPr>
          <w:rFonts w:ascii="Arial" w:hAnsi="Arial" w:cs="Arial"/>
          <w:lang w:val="es-ES"/>
        </w:rPr>
      </w:pPr>
      <w:r w:rsidRPr="00C50028">
        <w:rPr>
          <w:rFonts w:ascii="Arial" w:hAnsi="Arial" w:cs="Arial"/>
          <w:lang w:val="es-ES"/>
        </w:rPr>
        <w:t>1. Corresponde al Pleno del Supremo Tribunal de Justicia, en funciones de Tribunal Constitucional, conocer y resolver las controversias constitucionales y las acciones de inconstitucionalidad previstas en esta ley.</w:t>
      </w:r>
    </w:p>
    <w:p w14:paraId="06158368" w14:textId="77777777" w:rsidR="00C50028" w:rsidRPr="00C50028" w:rsidRDefault="00C50028" w:rsidP="00C50028">
      <w:pPr>
        <w:jc w:val="both"/>
        <w:rPr>
          <w:rFonts w:ascii="Arial" w:hAnsi="Arial" w:cs="Arial"/>
          <w:lang w:val="es-ES"/>
        </w:rPr>
      </w:pPr>
    </w:p>
    <w:p w14:paraId="025ED6F8" w14:textId="77777777" w:rsidR="00C50028" w:rsidRPr="00C50028" w:rsidRDefault="00C50028" w:rsidP="00C50028">
      <w:pPr>
        <w:jc w:val="both"/>
        <w:rPr>
          <w:rFonts w:ascii="Arial" w:hAnsi="Arial" w:cs="Arial"/>
          <w:lang w:val="es-ES"/>
        </w:rPr>
      </w:pPr>
      <w:r w:rsidRPr="00C50028">
        <w:rPr>
          <w:rFonts w:ascii="Arial" w:hAnsi="Arial" w:cs="Arial"/>
          <w:lang w:val="es-ES"/>
        </w:rPr>
        <w:t>2. A falta de disposición expresa en esta ley, se estará a las prevenciones que establece el Código Nacional de Procedimientos Civiles y Familiares.</w:t>
      </w:r>
    </w:p>
    <w:p w14:paraId="0B69A5B0" w14:textId="77777777" w:rsidR="00C50028" w:rsidRPr="00C50028" w:rsidRDefault="00C50028" w:rsidP="00C50028">
      <w:pPr>
        <w:jc w:val="both"/>
        <w:rPr>
          <w:rFonts w:ascii="Arial" w:hAnsi="Arial" w:cs="Arial"/>
          <w:b/>
          <w:lang w:val="es-ES"/>
        </w:rPr>
      </w:pPr>
    </w:p>
    <w:p w14:paraId="6F061040"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3.</w:t>
      </w:r>
    </w:p>
    <w:p w14:paraId="56AA6ABD" w14:textId="77777777" w:rsidR="00C50028" w:rsidRPr="00C50028" w:rsidRDefault="00C50028" w:rsidP="00C50028">
      <w:pPr>
        <w:jc w:val="both"/>
        <w:rPr>
          <w:rFonts w:ascii="Arial" w:hAnsi="Arial" w:cs="Arial"/>
          <w:lang w:val="es-ES"/>
        </w:rPr>
      </w:pPr>
      <w:r w:rsidRPr="00C50028">
        <w:rPr>
          <w:rFonts w:ascii="Arial" w:hAnsi="Arial" w:cs="Arial"/>
          <w:lang w:val="es-ES"/>
        </w:rPr>
        <w:t>1.</w:t>
      </w:r>
      <w:r w:rsidRPr="00C50028">
        <w:rPr>
          <w:rFonts w:ascii="Arial" w:hAnsi="Arial" w:cs="Arial"/>
          <w:b/>
          <w:lang w:val="es-ES"/>
        </w:rPr>
        <w:t xml:space="preserve"> </w:t>
      </w:r>
      <w:r w:rsidRPr="00C50028">
        <w:rPr>
          <w:rFonts w:ascii="Arial" w:hAnsi="Arial" w:cs="Arial"/>
          <w:lang w:val="es-ES"/>
        </w:rPr>
        <w:t xml:space="preserve">El Tribunal Constitucional se integrará por las magistradas y magistrados del Pleno del Supremo Tribunal de Justicia, y lo presidirá su </w:t>
      </w:r>
      <w:proofErr w:type="gramStart"/>
      <w:r w:rsidRPr="00C50028">
        <w:rPr>
          <w:rFonts w:ascii="Arial" w:hAnsi="Arial" w:cs="Arial"/>
          <w:lang w:val="es-ES"/>
        </w:rPr>
        <w:t>Presidenta</w:t>
      </w:r>
      <w:proofErr w:type="gramEnd"/>
      <w:r w:rsidRPr="00C50028">
        <w:rPr>
          <w:rFonts w:ascii="Arial" w:hAnsi="Arial" w:cs="Arial"/>
          <w:lang w:val="es-ES"/>
        </w:rPr>
        <w:t xml:space="preserve"> o </w:t>
      </w:r>
      <w:proofErr w:type="gramStart"/>
      <w:r w:rsidRPr="00C50028">
        <w:rPr>
          <w:rFonts w:ascii="Arial" w:hAnsi="Arial" w:cs="Arial"/>
          <w:lang w:val="es-ES"/>
        </w:rPr>
        <w:t>Presidente</w:t>
      </w:r>
      <w:proofErr w:type="gramEnd"/>
      <w:r w:rsidRPr="00C50028">
        <w:rPr>
          <w:rFonts w:ascii="Arial" w:hAnsi="Arial" w:cs="Arial"/>
          <w:lang w:val="es-ES"/>
        </w:rPr>
        <w:t>.</w:t>
      </w:r>
    </w:p>
    <w:p w14:paraId="62CDBD2F" w14:textId="77777777" w:rsidR="00C50028" w:rsidRPr="00C50028" w:rsidRDefault="00C50028" w:rsidP="00C50028">
      <w:pPr>
        <w:jc w:val="both"/>
        <w:rPr>
          <w:rFonts w:ascii="Arial" w:hAnsi="Arial" w:cs="Arial"/>
          <w:lang w:val="es-ES"/>
        </w:rPr>
      </w:pPr>
    </w:p>
    <w:p w14:paraId="09DF9CD4" w14:textId="77777777" w:rsidR="00C50028" w:rsidRPr="00C50028" w:rsidRDefault="00C50028" w:rsidP="00C50028">
      <w:pPr>
        <w:jc w:val="both"/>
        <w:rPr>
          <w:rFonts w:ascii="Arial" w:hAnsi="Arial" w:cs="Arial"/>
          <w:lang w:val="es-ES"/>
        </w:rPr>
      </w:pPr>
      <w:r w:rsidRPr="00C50028">
        <w:rPr>
          <w:rFonts w:ascii="Arial" w:hAnsi="Arial" w:cs="Arial"/>
          <w:lang w:val="es-ES"/>
        </w:rPr>
        <w:t>2. El Tribunal Constitucional se integrará cada vez que se requiera; iniciará sus funciones a más tardar tres días después de la fecha de presentación del escrito de demanda en la oficialía de partes común del propio Tribunal y estará en funciones hasta agotar el trámite de los asuntos de su competencia.</w:t>
      </w:r>
    </w:p>
    <w:p w14:paraId="629021F1" w14:textId="77777777" w:rsidR="00C50028" w:rsidRDefault="00C50028" w:rsidP="00C50028">
      <w:pPr>
        <w:jc w:val="both"/>
        <w:rPr>
          <w:rFonts w:ascii="Arial" w:hAnsi="Arial" w:cs="Arial"/>
          <w:b/>
          <w:lang w:val="es-ES"/>
        </w:rPr>
      </w:pPr>
    </w:p>
    <w:p w14:paraId="06D738AB" w14:textId="77777777" w:rsidR="00F10F87" w:rsidRDefault="00F10F87" w:rsidP="00C50028">
      <w:pPr>
        <w:jc w:val="both"/>
        <w:rPr>
          <w:rFonts w:ascii="Arial" w:hAnsi="Arial" w:cs="Arial"/>
          <w:b/>
          <w:lang w:val="es-ES"/>
        </w:rPr>
      </w:pPr>
    </w:p>
    <w:p w14:paraId="35A34803" w14:textId="77777777" w:rsidR="00F10F87" w:rsidRDefault="00F10F87" w:rsidP="00C50028">
      <w:pPr>
        <w:jc w:val="both"/>
        <w:rPr>
          <w:rFonts w:ascii="Arial" w:hAnsi="Arial" w:cs="Arial"/>
          <w:b/>
          <w:lang w:val="es-ES"/>
        </w:rPr>
      </w:pPr>
    </w:p>
    <w:p w14:paraId="46DA0077" w14:textId="77777777" w:rsidR="00F10F87" w:rsidRDefault="00F10F87" w:rsidP="00C50028">
      <w:pPr>
        <w:jc w:val="both"/>
        <w:rPr>
          <w:rFonts w:ascii="Arial" w:hAnsi="Arial" w:cs="Arial"/>
          <w:b/>
          <w:lang w:val="es-ES"/>
        </w:rPr>
      </w:pPr>
    </w:p>
    <w:p w14:paraId="1573218F" w14:textId="77777777" w:rsidR="00F10F87" w:rsidRPr="00C50028" w:rsidRDefault="00F10F87" w:rsidP="00C50028">
      <w:pPr>
        <w:jc w:val="both"/>
        <w:rPr>
          <w:rFonts w:ascii="Arial" w:hAnsi="Arial" w:cs="Arial"/>
          <w:b/>
          <w:lang w:val="es-ES"/>
        </w:rPr>
      </w:pPr>
    </w:p>
    <w:p w14:paraId="4E730BD8" w14:textId="77777777" w:rsidR="00C50028" w:rsidRPr="00C50028" w:rsidRDefault="00C50028" w:rsidP="00C50028">
      <w:pPr>
        <w:jc w:val="both"/>
        <w:rPr>
          <w:rFonts w:ascii="Arial" w:hAnsi="Arial" w:cs="Arial"/>
          <w:b/>
          <w:lang w:val="es-ES"/>
        </w:rPr>
      </w:pPr>
      <w:r w:rsidRPr="00C50028">
        <w:rPr>
          <w:rFonts w:ascii="Arial" w:hAnsi="Arial" w:cs="Arial"/>
          <w:b/>
          <w:lang w:val="es-ES"/>
        </w:rPr>
        <w:lastRenderedPageBreak/>
        <w:t>ARTÍCULO 4.</w:t>
      </w:r>
    </w:p>
    <w:p w14:paraId="2E9A2986" w14:textId="77777777" w:rsidR="00C50028" w:rsidRPr="00C50028" w:rsidRDefault="00C50028" w:rsidP="00C50028">
      <w:pPr>
        <w:jc w:val="both"/>
        <w:rPr>
          <w:rFonts w:ascii="Arial" w:hAnsi="Arial" w:cs="Arial"/>
          <w:lang w:val="es-ES"/>
        </w:rPr>
      </w:pPr>
      <w:r w:rsidRPr="00C50028">
        <w:rPr>
          <w:rFonts w:ascii="Arial" w:hAnsi="Arial" w:cs="Arial"/>
          <w:lang w:val="es-ES"/>
        </w:rPr>
        <w:t>Para efectos de esta ley se entenderá por:</w:t>
      </w:r>
    </w:p>
    <w:p w14:paraId="6B37BB2A" w14:textId="77777777" w:rsidR="00C50028" w:rsidRPr="00C50028" w:rsidRDefault="00C50028" w:rsidP="00C50028">
      <w:pPr>
        <w:numPr>
          <w:ilvl w:val="0"/>
          <w:numId w:val="46"/>
        </w:numPr>
        <w:contextualSpacing/>
        <w:jc w:val="both"/>
        <w:rPr>
          <w:rFonts w:ascii="Arial" w:eastAsia="Aptos" w:hAnsi="Arial" w:cs="Arial"/>
          <w:lang w:val="es-MX" w:eastAsia="en-US"/>
        </w:rPr>
      </w:pPr>
      <w:r w:rsidRPr="00C50028">
        <w:rPr>
          <w:rFonts w:ascii="Arial" w:eastAsia="Aptos" w:hAnsi="Arial" w:cs="Arial"/>
          <w:lang w:val="es-MX"/>
        </w:rPr>
        <w:t xml:space="preserve">Acción de inconstitucionalidad: el medio de control constitucional mediante el cual se impugnan normas generales expedidas por el Congreso del Estado, </w:t>
      </w:r>
      <w:r w:rsidRPr="00C50028">
        <w:rPr>
          <w:rFonts w:ascii="Arial" w:eastAsia="Aptos" w:hAnsi="Arial" w:cs="Arial"/>
          <w:bCs/>
          <w:lang w:val="es-MX"/>
        </w:rPr>
        <w:t>por el Poder Ejecutivo o sus Dependencias,</w:t>
      </w:r>
      <w:r w:rsidRPr="00C50028">
        <w:rPr>
          <w:rFonts w:ascii="Arial" w:eastAsia="Aptos" w:hAnsi="Arial" w:cs="Arial"/>
          <w:lang w:val="es-MX"/>
        </w:rPr>
        <w:t xml:space="preserve"> por un Ayuntamiento </w:t>
      </w:r>
      <w:r w:rsidRPr="00C50028">
        <w:rPr>
          <w:rFonts w:ascii="Arial" w:eastAsia="Aptos" w:hAnsi="Arial" w:cs="Arial"/>
          <w:bCs/>
          <w:lang w:val="es-MX"/>
        </w:rPr>
        <w:t>o por un órgano constitucional autónomo,</w:t>
      </w:r>
      <w:r w:rsidRPr="00C50028">
        <w:rPr>
          <w:rFonts w:ascii="Arial" w:eastAsia="Aptos" w:hAnsi="Arial" w:cs="Arial"/>
          <w:lang w:val="es-MX"/>
        </w:rPr>
        <w:t xml:space="preserve"> que sean contrarias a la Constitución del Estado;</w:t>
      </w:r>
    </w:p>
    <w:p w14:paraId="54143105" w14:textId="77777777" w:rsidR="00C50028" w:rsidRPr="00C50028" w:rsidRDefault="00C50028" w:rsidP="00C50028">
      <w:pPr>
        <w:jc w:val="both"/>
        <w:rPr>
          <w:rFonts w:ascii="Arial" w:hAnsi="Arial" w:cs="Arial"/>
          <w:lang w:val="es-MX"/>
        </w:rPr>
      </w:pPr>
    </w:p>
    <w:p w14:paraId="25A962E9" w14:textId="77777777" w:rsidR="00C50028" w:rsidRPr="00C50028" w:rsidRDefault="00C50028" w:rsidP="00C50028">
      <w:pPr>
        <w:numPr>
          <w:ilvl w:val="0"/>
          <w:numId w:val="46"/>
        </w:numPr>
        <w:suppressAutoHyphens/>
        <w:contextualSpacing/>
        <w:jc w:val="both"/>
        <w:textDirection w:val="btLr"/>
        <w:textAlignment w:val="top"/>
        <w:outlineLvl w:val="0"/>
        <w:rPr>
          <w:rFonts w:ascii="Arial" w:hAnsi="Arial" w:cs="Arial"/>
          <w:lang w:val="es-ES"/>
        </w:rPr>
      </w:pPr>
      <w:r w:rsidRPr="00C50028">
        <w:rPr>
          <w:rFonts w:ascii="Arial" w:hAnsi="Arial" w:cs="Arial"/>
          <w:lang w:val="es-ES"/>
        </w:rPr>
        <w:t xml:space="preserve">Constitución: la Constitución Política del Estado de Tamaulipas; </w:t>
      </w:r>
    </w:p>
    <w:p w14:paraId="6E44532B" w14:textId="77777777" w:rsidR="00C50028" w:rsidRPr="00C50028" w:rsidRDefault="00C50028" w:rsidP="00C50028">
      <w:pPr>
        <w:jc w:val="both"/>
        <w:rPr>
          <w:rFonts w:ascii="Arial" w:hAnsi="Arial" w:cs="Arial"/>
          <w:lang w:val="es-ES"/>
        </w:rPr>
      </w:pPr>
    </w:p>
    <w:p w14:paraId="4E37803F" w14:textId="77777777" w:rsidR="00C50028" w:rsidRPr="00C50028" w:rsidRDefault="00C50028" w:rsidP="00C50028">
      <w:pPr>
        <w:numPr>
          <w:ilvl w:val="0"/>
          <w:numId w:val="46"/>
        </w:numPr>
        <w:suppressAutoHyphens/>
        <w:contextualSpacing/>
        <w:jc w:val="both"/>
        <w:textDirection w:val="btLr"/>
        <w:textAlignment w:val="top"/>
        <w:outlineLvl w:val="0"/>
        <w:rPr>
          <w:rFonts w:ascii="Arial" w:hAnsi="Arial" w:cs="Arial"/>
          <w:lang w:val="es-ES"/>
        </w:rPr>
      </w:pPr>
      <w:r w:rsidRPr="00C50028">
        <w:rPr>
          <w:rFonts w:ascii="Arial" w:hAnsi="Arial" w:cs="Arial"/>
          <w:lang w:val="es-ES"/>
        </w:rPr>
        <w:t>Controversia constitucional: el medio de control constitucional que podrán promover los Poderes del Estado, los municipios y los organismos autónomos, para impugnar actos o normas generales estatales o municipales que invadan su competencia conforme a la Constitución del Estado;</w:t>
      </w:r>
    </w:p>
    <w:p w14:paraId="423FD2D1" w14:textId="77777777" w:rsidR="00C50028" w:rsidRPr="00C50028" w:rsidRDefault="00C50028" w:rsidP="00C50028">
      <w:pPr>
        <w:jc w:val="both"/>
        <w:rPr>
          <w:rFonts w:ascii="Arial" w:hAnsi="Arial" w:cs="Arial"/>
          <w:lang w:val="es-ES"/>
        </w:rPr>
      </w:pPr>
    </w:p>
    <w:p w14:paraId="25878547" w14:textId="77777777" w:rsidR="00C50028" w:rsidRPr="00C50028" w:rsidRDefault="00C50028" w:rsidP="00C50028">
      <w:pPr>
        <w:numPr>
          <w:ilvl w:val="0"/>
          <w:numId w:val="46"/>
        </w:numPr>
        <w:suppressAutoHyphens/>
        <w:contextualSpacing/>
        <w:jc w:val="both"/>
        <w:textDirection w:val="btLr"/>
        <w:textAlignment w:val="top"/>
        <w:outlineLvl w:val="0"/>
        <w:rPr>
          <w:rFonts w:ascii="Arial" w:hAnsi="Arial" w:cs="Arial"/>
          <w:lang w:val="es-ES"/>
        </w:rPr>
      </w:pPr>
      <w:r w:rsidRPr="00C50028">
        <w:rPr>
          <w:rFonts w:ascii="Arial" w:hAnsi="Arial" w:cs="Arial"/>
          <w:lang w:val="es-ES"/>
        </w:rPr>
        <w:t>Estado:</w:t>
      </w:r>
      <w:r w:rsidRPr="00C50028">
        <w:rPr>
          <w:rFonts w:ascii="Arial" w:hAnsi="Arial" w:cs="Arial"/>
          <w:b/>
          <w:lang w:val="es-ES"/>
        </w:rPr>
        <w:t xml:space="preserve"> </w:t>
      </w:r>
      <w:r w:rsidRPr="00C50028">
        <w:rPr>
          <w:rFonts w:ascii="Arial" w:hAnsi="Arial" w:cs="Arial"/>
          <w:lang w:val="es-ES"/>
        </w:rPr>
        <w:t>el Estado Libre y Soberano de Tamaulipas;</w:t>
      </w:r>
    </w:p>
    <w:p w14:paraId="5B10B71A" w14:textId="77777777" w:rsidR="00C50028" w:rsidRPr="00C50028" w:rsidRDefault="00C50028" w:rsidP="00C50028">
      <w:pPr>
        <w:jc w:val="both"/>
        <w:rPr>
          <w:rFonts w:ascii="Arial" w:hAnsi="Arial" w:cs="Arial"/>
          <w:lang w:val="es-ES"/>
        </w:rPr>
      </w:pPr>
    </w:p>
    <w:p w14:paraId="2B4D5722" w14:textId="77777777" w:rsidR="00C50028" w:rsidRPr="00C50028" w:rsidRDefault="00C50028" w:rsidP="00C50028">
      <w:pPr>
        <w:numPr>
          <w:ilvl w:val="0"/>
          <w:numId w:val="46"/>
        </w:numPr>
        <w:suppressAutoHyphens/>
        <w:contextualSpacing/>
        <w:jc w:val="both"/>
        <w:textDirection w:val="btLr"/>
        <w:textAlignment w:val="top"/>
        <w:outlineLvl w:val="0"/>
        <w:rPr>
          <w:rFonts w:ascii="Arial" w:hAnsi="Arial" w:cs="Arial"/>
          <w:lang w:val="es-ES"/>
        </w:rPr>
      </w:pPr>
      <w:r w:rsidRPr="00C50028">
        <w:rPr>
          <w:rFonts w:ascii="Arial" w:hAnsi="Arial" w:cs="Arial"/>
          <w:lang w:val="es-ES"/>
        </w:rPr>
        <w:t>Magistrada o Magistrado Instructor: el integrante del Pleno del Tribunal Constitucional encargado de substanciar y poner en estado de resolución los medios de control constitucional previstos en la presente ley; y</w:t>
      </w:r>
    </w:p>
    <w:p w14:paraId="51148266" w14:textId="77777777" w:rsidR="00C50028" w:rsidRPr="00C50028" w:rsidRDefault="00C50028" w:rsidP="00C50028">
      <w:pPr>
        <w:jc w:val="both"/>
        <w:rPr>
          <w:rFonts w:ascii="Arial" w:hAnsi="Arial" w:cs="Arial"/>
          <w:lang w:val="es-ES"/>
        </w:rPr>
      </w:pPr>
    </w:p>
    <w:p w14:paraId="1ADB7519" w14:textId="77777777" w:rsidR="00C50028" w:rsidRPr="00C50028" w:rsidRDefault="00C50028" w:rsidP="00C50028">
      <w:pPr>
        <w:numPr>
          <w:ilvl w:val="0"/>
          <w:numId w:val="46"/>
        </w:numPr>
        <w:suppressAutoHyphens/>
        <w:contextualSpacing/>
        <w:jc w:val="both"/>
        <w:textDirection w:val="btLr"/>
        <w:textAlignment w:val="top"/>
        <w:outlineLvl w:val="0"/>
        <w:rPr>
          <w:rFonts w:ascii="Arial" w:hAnsi="Arial" w:cs="Arial"/>
          <w:lang w:val="es-ES"/>
        </w:rPr>
      </w:pPr>
      <w:r w:rsidRPr="00C50028">
        <w:rPr>
          <w:rFonts w:ascii="Arial" w:hAnsi="Arial" w:cs="Arial"/>
          <w:lang w:val="es-ES"/>
        </w:rPr>
        <w:t>Tribunal Constitucional: el Pleno del Supremo Tribunal de Justicia actuando como órgano de control constitucional local.</w:t>
      </w:r>
    </w:p>
    <w:p w14:paraId="70280517" w14:textId="77777777" w:rsidR="00C50028" w:rsidRPr="00C50028" w:rsidRDefault="00C50028" w:rsidP="00C50028">
      <w:pPr>
        <w:jc w:val="both"/>
        <w:rPr>
          <w:rFonts w:ascii="Arial" w:hAnsi="Arial" w:cs="Arial"/>
          <w:lang w:val="es-ES"/>
        </w:rPr>
      </w:pPr>
    </w:p>
    <w:p w14:paraId="4A58285C"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5.</w:t>
      </w:r>
    </w:p>
    <w:p w14:paraId="33112591"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1. Los procedimientos constitucionales regulados en esta ley se tramitarán en </w:t>
      </w:r>
      <w:proofErr w:type="gramStart"/>
      <w:r w:rsidRPr="00C50028">
        <w:rPr>
          <w:rFonts w:ascii="Arial" w:hAnsi="Arial" w:cs="Arial"/>
          <w:lang w:val="es-ES"/>
        </w:rPr>
        <w:t>única  instancia</w:t>
      </w:r>
      <w:proofErr w:type="gramEnd"/>
      <w:r w:rsidRPr="00C50028">
        <w:rPr>
          <w:rFonts w:ascii="Arial" w:hAnsi="Arial" w:cs="Arial"/>
          <w:lang w:val="es-ES"/>
        </w:rPr>
        <w:t xml:space="preserve"> ante el Tribunal Constitucional. </w:t>
      </w:r>
    </w:p>
    <w:p w14:paraId="33DB04D7" w14:textId="77777777" w:rsidR="00C50028" w:rsidRPr="00C50028" w:rsidRDefault="00C50028" w:rsidP="00C50028">
      <w:pPr>
        <w:jc w:val="both"/>
        <w:rPr>
          <w:rFonts w:ascii="Arial" w:hAnsi="Arial" w:cs="Arial"/>
          <w:lang w:val="es-ES"/>
        </w:rPr>
      </w:pPr>
    </w:p>
    <w:p w14:paraId="74558BC9" w14:textId="77777777" w:rsidR="00C50028" w:rsidRPr="00C50028" w:rsidRDefault="00C50028" w:rsidP="00C50028">
      <w:pPr>
        <w:jc w:val="both"/>
        <w:rPr>
          <w:rFonts w:ascii="Arial" w:hAnsi="Arial" w:cs="Arial"/>
          <w:lang w:val="es-ES"/>
        </w:rPr>
      </w:pPr>
      <w:r w:rsidRPr="00C50028">
        <w:rPr>
          <w:rFonts w:ascii="Arial" w:hAnsi="Arial" w:cs="Arial"/>
          <w:lang w:val="es-ES"/>
        </w:rPr>
        <w:t>2. Estarán regidos por los principios de legalidad y suplencia de la queja a favor de la parte agraviada, mismos que serán cumplidos rigurosamente por los responsables de instrucción y resolución del juicio.</w:t>
      </w:r>
    </w:p>
    <w:p w14:paraId="10E09C80" w14:textId="77777777" w:rsidR="00C50028" w:rsidRPr="00C50028" w:rsidRDefault="00C50028" w:rsidP="00C50028">
      <w:pPr>
        <w:jc w:val="both"/>
        <w:rPr>
          <w:rFonts w:ascii="Arial" w:hAnsi="Arial" w:cs="Arial"/>
          <w:lang w:val="es-ES"/>
        </w:rPr>
      </w:pPr>
    </w:p>
    <w:p w14:paraId="13E0A55B"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II</w:t>
      </w:r>
    </w:p>
    <w:p w14:paraId="2C345925"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DE LOS PLAZOS Y TÉRMINOS</w:t>
      </w:r>
    </w:p>
    <w:p w14:paraId="6F4CA60C" w14:textId="77777777" w:rsidR="00C50028" w:rsidRPr="00C50028" w:rsidRDefault="00C50028" w:rsidP="00C50028">
      <w:pPr>
        <w:jc w:val="both"/>
        <w:rPr>
          <w:rFonts w:ascii="Arial" w:hAnsi="Arial" w:cs="Arial"/>
          <w:b/>
          <w:lang w:val="es-ES"/>
        </w:rPr>
      </w:pPr>
    </w:p>
    <w:p w14:paraId="6A8B10BE"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6.</w:t>
      </w:r>
    </w:p>
    <w:p w14:paraId="740E48EC" w14:textId="77777777" w:rsidR="00C50028" w:rsidRPr="00C50028" w:rsidRDefault="00C50028" w:rsidP="00C50028">
      <w:pPr>
        <w:jc w:val="both"/>
        <w:rPr>
          <w:rFonts w:ascii="Arial" w:hAnsi="Arial" w:cs="Arial"/>
          <w:lang w:val="es-ES"/>
        </w:rPr>
      </w:pPr>
      <w:r w:rsidRPr="00C50028">
        <w:rPr>
          <w:rFonts w:ascii="Arial" w:hAnsi="Arial" w:cs="Arial"/>
          <w:lang w:val="es-ES"/>
        </w:rPr>
        <w:t>1. Las actuaciones judiciales se practicarán en días y horas hábiles.</w:t>
      </w:r>
    </w:p>
    <w:p w14:paraId="63108842" w14:textId="77777777" w:rsidR="00C50028" w:rsidRPr="00C50028" w:rsidRDefault="00C50028" w:rsidP="00C50028">
      <w:pPr>
        <w:jc w:val="both"/>
        <w:rPr>
          <w:rFonts w:ascii="Arial" w:hAnsi="Arial" w:cs="Arial"/>
          <w:lang w:val="es-ES"/>
        </w:rPr>
      </w:pPr>
    </w:p>
    <w:p w14:paraId="0C483601" w14:textId="77777777" w:rsidR="00C50028" w:rsidRPr="00C50028" w:rsidRDefault="00C50028" w:rsidP="00C50028">
      <w:pPr>
        <w:jc w:val="both"/>
        <w:rPr>
          <w:rFonts w:ascii="Arial" w:hAnsi="Arial" w:cs="Arial"/>
          <w:lang w:val="es-ES"/>
        </w:rPr>
      </w:pPr>
      <w:r w:rsidRPr="00C50028">
        <w:rPr>
          <w:rFonts w:ascii="Arial" w:hAnsi="Arial" w:cs="Arial"/>
          <w:lang w:val="es-ES"/>
        </w:rPr>
        <w:t>2. Para los efectos de esta ley, se considerarán como hábiles todos los días que determine la Ley Orgánica del Poder Judicial del Estado.</w:t>
      </w:r>
    </w:p>
    <w:p w14:paraId="494C78AA" w14:textId="77777777" w:rsidR="00C50028" w:rsidRPr="00C50028" w:rsidRDefault="00C50028" w:rsidP="00C50028">
      <w:pPr>
        <w:jc w:val="both"/>
        <w:rPr>
          <w:rFonts w:ascii="Arial" w:hAnsi="Arial" w:cs="Arial"/>
          <w:lang w:val="es-ES"/>
        </w:rPr>
      </w:pPr>
    </w:p>
    <w:p w14:paraId="15BDE35C"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3. Son horas hábiles para la promoción, substanciación y resolución de los juicios contenidos en este ordenamiento, las señaladas para las labores de las Salas del Supremo Tribunal de Justicia. </w:t>
      </w:r>
    </w:p>
    <w:p w14:paraId="30C7EC7B" w14:textId="77777777" w:rsidR="00C50028" w:rsidRPr="00C50028" w:rsidRDefault="00C50028" w:rsidP="00C50028">
      <w:pPr>
        <w:jc w:val="both"/>
        <w:rPr>
          <w:rFonts w:ascii="Arial" w:hAnsi="Arial" w:cs="Arial"/>
          <w:b/>
          <w:lang w:val="es-ES"/>
        </w:rPr>
      </w:pPr>
    </w:p>
    <w:p w14:paraId="00C7FD09"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7.</w:t>
      </w:r>
    </w:p>
    <w:p w14:paraId="1342E74A" w14:textId="77777777" w:rsidR="00C50028" w:rsidRPr="00C50028" w:rsidRDefault="00C50028" w:rsidP="00C50028">
      <w:pPr>
        <w:jc w:val="both"/>
        <w:rPr>
          <w:rFonts w:ascii="Arial" w:hAnsi="Arial" w:cs="Arial"/>
          <w:lang w:val="es-ES"/>
        </w:rPr>
      </w:pPr>
      <w:r w:rsidRPr="00C50028">
        <w:rPr>
          <w:rFonts w:ascii="Arial" w:hAnsi="Arial" w:cs="Arial"/>
          <w:lang w:val="es-ES"/>
        </w:rPr>
        <w:t>1. Los plazos se computarán de conformidad con las siguientes reglas:</w:t>
      </w:r>
    </w:p>
    <w:p w14:paraId="08AFAB06" w14:textId="77777777" w:rsidR="00C50028" w:rsidRPr="00C50028" w:rsidRDefault="00C50028" w:rsidP="00C50028">
      <w:pPr>
        <w:jc w:val="both"/>
        <w:rPr>
          <w:rFonts w:ascii="Arial" w:hAnsi="Arial" w:cs="Arial"/>
          <w:lang w:val="es-ES"/>
        </w:rPr>
      </w:pPr>
    </w:p>
    <w:p w14:paraId="5640B971" w14:textId="77777777" w:rsidR="00C50028" w:rsidRPr="00C50028" w:rsidRDefault="00C50028" w:rsidP="00C50028">
      <w:pPr>
        <w:numPr>
          <w:ilvl w:val="0"/>
          <w:numId w:val="44"/>
        </w:numPr>
        <w:tabs>
          <w:tab w:val="num" w:pos="284"/>
        </w:tabs>
        <w:suppressAutoHyphens/>
        <w:ind w:leftChars="-1" w:left="0" w:hangingChars="1" w:hanging="2"/>
        <w:jc w:val="both"/>
        <w:textDirection w:val="btLr"/>
        <w:textAlignment w:val="top"/>
        <w:outlineLvl w:val="0"/>
        <w:rPr>
          <w:rFonts w:ascii="Arial" w:hAnsi="Arial" w:cs="Arial"/>
          <w:lang w:val="es-ES"/>
        </w:rPr>
      </w:pPr>
      <w:r w:rsidRPr="00C50028">
        <w:rPr>
          <w:rFonts w:ascii="Arial" w:hAnsi="Arial" w:cs="Arial"/>
          <w:lang w:val="es-ES"/>
        </w:rPr>
        <w:t xml:space="preserve">Comenzarán a correr al día siguiente de su notificación, incluyéndose en ellos el día de su vencimiento; </w:t>
      </w:r>
    </w:p>
    <w:p w14:paraId="0C170559" w14:textId="77777777" w:rsidR="00C50028" w:rsidRPr="00C50028" w:rsidRDefault="00C50028" w:rsidP="00C50028">
      <w:pPr>
        <w:jc w:val="both"/>
        <w:rPr>
          <w:rFonts w:ascii="Arial" w:hAnsi="Arial" w:cs="Arial"/>
          <w:lang w:val="es-ES"/>
        </w:rPr>
      </w:pPr>
    </w:p>
    <w:p w14:paraId="6A34E8AB" w14:textId="77777777" w:rsidR="00C50028" w:rsidRPr="00C50028" w:rsidRDefault="00C50028" w:rsidP="00C50028">
      <w:pPr>
        <w:numPr>
          <w:ilvl w:val="0"/>
          <w:numId w:val="44"/>
        </w:numPr>
        <w:tabs>
          <w:tab w:val="num" w:pos="284"/>
        </w:tabs>
        <w:suppressAutoHyphens/>
        <w:ind w:leftChars="-1" w:left="0" w:hangingChars="1" w:hanging="2"/>
        <w:jc w:val="both"/>
        <w:textDirection w:val="btLr"/>
        <w:textAlignment w:val="top"/>
        <w:outlineLvl w:val="0"/>
        <w:rPr>
          <w:rFonts w:ascii="Arial" w:hAnsi="Arial" w:cs="Arial"/>
          <w:lang w:val="es-ES"/>
        </w:rPr>
      </w:pPr>
      <w:r w:rsidRPr="00C50028">
        <w:rPr>
          <w:rFonts w:ascii="Arial" w:hAnsi="Arial" w:cs="Arial"/>
          <w:lang w:val="es-ES"/>
        </w:rPr>
        <w:t>Se contabilizarán solamente los días hábiles; salvo que expresamente se establezcan plazos en días naturales; y</w:t>
      </w:r>
    </w:p>
    <w:p w14:paraId="0ACED0F3" w14:textId="77777777" w:rsidR="00C50028" w:rsidRPr="00C50028" w:rsidRDefault="00C50028" w:rsidP="00C50028">
      <w:pPr>
        <w:suppressAutoHyphens/>
        <w:jc w:val="both"/>
        <w:textDirection w:val="btLr"/>
        <w:textAlignment w:val="top"/>
        <w:outlineLvl w:val="0"/>
        <w:rPr>
          <w:rFonts w:ascii="Arial" w:hAnsi="Arial" w:cs="Arial"/>
          <w:lang w:val="es-ES"/>
        </w:rPr>
      </w:pPr>
    </w:p>
    <w:p w14:paraId="3B32B22D" w14:textId="77777777" w:rsidR="00C50028" w:rsidRPr="00C50028" w:rsidRDefault="00C50028" w:rsidP="00C50028">
      <w:pPr>
        <w:suppressAutoHyphens/>
        <w:jc w:val="both"/>
        <w:textDirection w:val="btLr"/>
        <w:textAlignment w:val="top"/>
        <w:outlineLvl w:val="0"/>
        <w:rPr>
          <w:rFonts w:ascii="Arial" w:hAnsi="Arial" w:cs="Arial"/>
          <w:lang w:val="es-ES"/>
        </w:rPr>
      </w:pPr>
      <w:r w:rsidRPr="00C50028">
        <w:rPr>
          <w:rFonts w:ascii="Arial" w:eastAsia="Aptos" w:hAnsi="Arial" w:cs="Arial"/>
          <w:lang w:val="es-MX"/>
        </w:rPr>
        <w:t xml:space="preserve">c) </w:t>
      </w:r>
      <w:r w:rsidRPr="00C50028">
        <w:rPr>
          <w:rFonts w:ascii="Arial" w:eastAsia="Aptos" w:hAnsi="Arial" w:cs="Arial"/>
          <w:bCs/>
          <w:lang w:val="es-MX"/>
        </w:rPr>
        <w:t>El último día del plazo, si está señalado por días, podrán presentarse promociones o escritos por las partes hasta las 24:00 horas, inclusive</w:t>
      </w:r>
      <w:r w:rsidRPr="00C50028">
        <w:rPr>
          <w:rFonts w:ascii="Arial" w:eastAsia="Aptos" w:hAnsi="Arial" w:cs="Arial"/>
          <w:lang w:val="es-MX"/>
        </w:rPr>
        <w:t>.</w:t>
      </w:r>
    </w:p>
    <w:p w14:paraId="22EA2F28" w14:textId="77777777" w:rsidR="00C50028" w:rsidRPr="00C50028" w:rsidRDefault="00C50028" w:rsidP="00C50028">
      <w:pPr>
        <w:jc w:val="both"/>
        <w:rPr>
          <w:rFonts w:ascii="Arial" w:hAnsi="Arial" w:cs="Arial"/>
          <w:lang w:val="es-ES"/>
        </w:rPr>
      </w:pPr>
    </w:p>
    <w:p w14:paraId="0D1FDDF6" w14:textId="77777777" w:rsidR="00C50028" w:rsidRPr="00C50028" w:rsidRDefault="00C50028" w:rsidP="00C50028">
      <w:pPr>
        <w:jc w:val="both"/>
        <w:rPr>
          <w:rFonts w:ascii="Arial" w:hAnsi="Arial" w:cs="Arial"/>
          <w:lang w:val="es-ES"/>
        </w:rPr>
      </w:pPr>
      <w:r w:rsidRPr="00C50028">
        <w:rPr>
          <w:rFonts w:ascii="Arial" w:hAnsi="Arial" w:cs="Arial"/>
          <w:lang w:val="es-ES"/>
        </w:rPr>
        <w:t>2. Los términos se interrumpirán en los periodos de receso y en aquellos que sean suspendidas las labores del Tribunal Superior de Justicia.</w:t>
      </w:r>
    </w:p>
    <w:p w14:paraId="1A92E456" w14:textId="77777777" w:rsidR="00C50028" w:rsidRDefault="00C50028" w:rsidP="00C50028">
      <w:pPr>
        <w:jc w:val="both"/>
        <w:rPr>
          <w:rFonts w:ascii="Arial" w:hAnsi="Arial" w:cs="Arial"/>
          <w:lang w:val="es-ES"/>
        </w:rPr>
      </w:pPr>
    </w:p>
    <w:p w14:paraId="0083A6BC" w14:textId="77777777" w:rsidR="00F10F87" w:rsidRDefault="00F10F87" w:rsidP="00C50028">
      <w:pPr>
        <w:jc w:val="both"/>
        <w:rPr>
          <w:rFonts w:ascii="Arial" w:hAnsi="Arial" w:cs="Arial"/>
          <w:lang w:val="es-ES"/>
        </w:rPr>
      </w:pPr>
    </w:p>
    <w:p w14:paraId="7CE65827" w14:textId="77777777" w:rsidR="00F10F87" w:rsidRPr="00C50028" w:rsidRDefault="00F10F87" w:rsidP="00C50028">
      <w:pPr>
        <w:jc w:val="both"/>
        <w:rPr>
          <w:rFonts w:ascii="Arial" w:hAnsi="Arial" w:cs="Arial"/>
          <w:lang w:val="es-ES"/>
        </w:rPr>
      </w:pPr>
    </w:p>
    <w:p w14:paraId="104E730A"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lastRenderedPageBreak/>
        <w:t>ARTÍCULO 8.</w:t>
      </w:r>
    </w:p>
    <w:p w14:paraId="2C9FF829" w14:textId="77777777" w:rsidR="00C50028" w:rsidRPr="00C50028" w:rsidRDefault="00C50028" w:rsidP="00C50028">
      <w:pPr>
        <w:jc w:val="both"/>
        <w:rPr>
          <w:rFonts w:ascii="Arial" w:hAnsi="Arial" w:cs="Arial"/>
          <w:lang w:val="es-ES"/>
        </w:rPr>
      </w:pPr>
      <w:r w:rsidRPr="00C50028">
        <w:rPr>
          <w:rFonts w:ascii="Arial" w:hAnsi="Arial" w:cs="Arial"/>
          <w:lang w:val="es-ES"/>
        </w:rPr>
        <w:t>1. Cuando las partes radiquen fuera del lugar de residencia del Tribunal Constitucional, se tendrán por presentadas en tiempo las promociones que se depositen dentro de los plazos legales en las oficinas de correos o telégrafos mediante pieza certificada con acuse de recibo, o se envíen desde la oficina de telégrafos que corresponda.  En estos casos se entenderá que las promociones se presentan en la fecha en que las mismas se depositan en la oficina de correos o son enviadas desde la oficina de telégrafos, según sea el caso, siempre y cuando dichas oficinas se encuentren ubicadas en el lugar de residencia de las partes.</w:t>
      </w:r>
    </w:p>
    <w:p w14:paraId="10001936" w14:textId="77777777" w:rsidR="00C50028" w:rsidRPr="00C50028" w:rsidRDefault="00C50028" w:rsidP="00C50028">
      <w:pPr>
        <w:jc w:val="both"/>
        <w:rPr>
          <w:rFonts w:ascii="Arial" w:hAnsi="Arial" w:cs="Arial"/>
          <w:lang w:val="es-ES"/>
        </w:rPr>
      </w:pPr>
    </w:p>
    <w:p w14:paraId="6ED3D7B3" w14:textId="77777777" w:rsidR="00C50028" w:rsidRPr="00C50028" w:rsidRDefault="00C50028" w:rsidP="00C50028">
      <w:pPr>
        <w:jc w:val="both"/>
        <w:rPr>
          <w:rFonts w:ascii="Arial" w:hAnsi="Arial" w:cs="Arial"/>
          <w:lang w:val="es-ES"/>
        </w:rPr>
      </w:pPr>
      <w:r w:rsidRPr="00C50028">
        <w:rPr>
          <w:rFonts w:ascii="Arial" w:hAnsi="Arial" w:cs="Arial"/>
          <w:lang w:val="es-ES"/>
        </w:rPr>
        <w:t>2. Transcurridos los plazos fijados para las partes, se tendrá por caducado el derecho que dentro de ellos debió ejercitarse, sin necesidad de declaración en rebeldía.</w:t>
      </w:r>
    </w:p>
    <w:p w14:paraId="5006D8E0" w14:textId="77777777" w:rsidR="00C50028" w:rsidRPr="00C50028" w:rsidRDefault="00C50028" w:rsidP="00C50028">
      <w:pPr>
        <w:jc w:val="both"/>
        <w:rPr>
          <w:rFonts w:ascii="Arial" w:hAnsi="Arial" w:cs="Arial"/>
          <w:b/>
          <w:bCs/>
          <w:color w:val="000000"/>
          <w:lang w:val="es-MX"/>
        </w:rPr>
      </w:pPr>
    </w:p>
    <w:p w14:paraId="31BAE41D"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III</w:t>
      </w:r>
      <w:r w:rsidRPr="00C50028">
        <w:rPr>
          <w:rFonts w:ascii="Arial" w:hAnsi="Arial" w:cs="Arial"/>
          <w:b/>
          <w:bCs/>
          <w:color w:val="000000"/>
          <w:lang w:val="es-ES"/>
        </w:rPr>
        <w:br/>
        <w:t>DE LAS NOTIFICACIONES</w:t>
      </w:r>
    </w:p>
    <w:p w14:paraId="69CE0519" w14:textId="77777777" w:rsidR="00C50028" w:rsidRPr="00C50028" w:rsidRDefault="00C50028" w:rsidP="00C50028">
      <w:pPr>
        <w:jc w:val="both"/>
        <w:rPr>
          <w:rFonts w:ascii="Arial" w:hAnsi="Arial" w:cs="Arial"/>
          <w:b/>
          <w:lang w:val="es-ES"/>
        </w:rPr>
      </w:pPr>
    </w:p>
    <w:p w14:paraId="1FA684BF"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9.</w:t>
      </w:r>
    </w:p>
    <w:p w14:paraId="523F661B"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 xml:space="preserve">1. Las resoluciones deberán notificarse el día siguiente al que se hubiesen pronunciado, por medio de lista y por oficio que será entregado en el domicilio señalado para tal efecto por las partes, por conducto del actuario o mediante pieza certificada con acuse de recibo. </w:t>
      </w:r>
    </w:p>
    <w:p w14:paraId="653D0807" w14:textId="77777777" w:rsidR="00C50028" w:rsidRPr="00C50028" w:rsidRDefault="00C50028" w:rsidP="00C50028">
      <w:pPr>
        <w:tabs>
          <w:tab w:val="left" w:pos="-1440"/>
        </w:tabs>
        <w:jc w:val="both"/>
        <w:rPr>
          <w:rFonts w:ascii="Arial" w:hAnsi="Arial" w:cs="Arial"/>
          <w:lang w:val="es-ES"/>
        </w:rPr>
      </w:pPr>
    </w:p>
    <w:p w14:paraId="7169D5CC"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2. De encontrarse cerradas las oficinas de la autoridad a notificar, o no se encontrare al interesado, o la persona con la que se entiende la diligencia se niega a recibir la cédula o el oficio, el funcionario responsable fijará la notificación junto con la copia de la resolución en la puerta de acceso a dichas oficinas, debiendo asentar en autos la razón correspondiente y procederá a notificar la resolución en los estrados del Tribunal Constitucional. En ambos casos la notificación se tendrá por legalmente realizada.</w:t>
      </w:r>
    </w:p>
    <w:p w14:paraId="043BEA79" w14:textId="77777777" w:rsidR="00C50028" w:rsidRPr="00C50028" w:rsidRDefault="00C50028" w:rsidP="00C50028">
      <w:pPr>
        <w:tabs>
          <w:tab w:val="left" w:pos="-1440"/>
        </w:tabs>
        <w:jc w:val="both"/>
        <w:rPr>
          <w:rFonts w:ascii="Arial" w:hAnsi="Arial" w:cs="Arial"/>
          <w:lang w:val="es-ES"/>
        </w:rPr>
      </w:pPr>
    </w:p>
    <w:p w14:paraId="099EE513"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 xml:space="preserve">3. En casos de notoria urgencia, las notificaciones podrán hacerse por la vía que resulte </w:t>
      </w:r>
      <w:proofErr w:type="gramStart"/>
      <w:r w:rsidRPr="00C50028">
        <w:rPr>
          <w:rFonts w:ascii="Arial" w:hAnsi="Arial" w:cs="Arial"/>
          <w:lang w:val="es-ES"/>
        </w:rPr>
        <w:t>más  idónea</w:t>
      </w:r>
      <w:proofErr w:type="gramEnd"/>
      <w:r w:rsidRPr="00C50028">
        <w:rPr>
          <w:rFonts w:ascii="Arial" w:hAnsi="Arial" w:cs="Arial"/>
          <w:lang w:val="es-ES"/>
        </w:rPr>
        <w:t xml:space="preserve">, siempre y cuando se permita tener constancia de que fueron recibidas. En estos casos, el funcionario judicial autorizado para realizar la </w:t>
      </w:r>
      <w:proofErr w:type="gramStart"/>
      <w:r w:rsidRPr="00C50028">
        <w:rPr>
          <w:rFonts w:ascii="Arial" w:hAnsi="Arial" w:cs="Arial"/>
          <w:lang w:val="es-ES"/>
        </w:rPr>
        <w:t>notificación,</w:t>
      </w:r>
      <w:proofErr w:type="gramEnd"/>
      <w:r w:rsidRPr="00C50028">
        <w:rPr>
          <w:rFonts w:ascii="Arial" w:hAnsi="Arial" w:cs="Arial"/>
          <w:lang w:val="es-ES"/>
        </w:rPr>
        <w:t xml:space="preserve"> dejará constancia escrita en el expediente, la cual contendrá los datos de la autoridad notificada, la fecha y hora en que la notificación quedó realizada y el medio utilizado. </w:t>
      </w:r>
    </w:p>
    <w:p w14:paraId="2FC6B776" w14:textId="77777777" w:rsidR="00C50028" w:rsidRPr="00C50028" w:rsidRDefault="00C50028" w:rsidP="00C50028">
      <w:pPr>
        <w:tabs>
          <w:tab w:val="left" w:pos="-1440"/>
        </w:tabs>
        <w:jc w:val="both"/>
        <w:rPr>
          <w:rFonts w:ascii="Arial" w:hAnsi="Arial" w:cs="Arial"/>
          <w:lang w:val="es-ES"/>
        </w:rPr>
      </w:pPr>
    </w:p>
    <w:p w14:paraId="7578EE20" w14:textId="77777777" w:rsidR="00C50028" w:rsidRPr="00C50028" w:rsidRDefault="00C50028" w:rsidP="00C50028">
      <w:pPr>
        <w:jc w:val="both"/>
        <w:rPr>
          <w:rFonts w:ascii="Arial" w:hAnsi="Arial" w:cs="Arial"/>
          <w:lang w:val="es-ES"/>
        </w:rPr>
      </w:pPr>
      <w:r w:rsidRPr="00C50028">
        <w:rPr>
          <w:rFonts w:ascii="Arial" w:hAnsi="Arial" w:cs="Arial"/>
          <w:lang w:val="es-ES"/>
        </w:rPr>
        <w:t>4. En los casos que no se haya señalado domicilio, se notificará en los estrados del Tribunal Constitucional.</w:t>
      </w:r>
    </w:p>
    <w:p w14:paraId="3B542DAC" w14:textId="77777777" w:rsidR="00C50028" w:rsidRPr="00C50028" w:rsidRDefault="00C50028" w:rsidP="00C50028">
      <w:pPr>
        <w:jc w:val="both"/>
        <w:rPr>
          <w:rFonts w:ascii="Arial" w:hAnsi="Arial" w:cs="Arial"/>
          <w:b/>
          <w:lang w:val="es-ES"/>
        </w:rPr>
      </w:pPr>
    </w:p>
    <w:p w14:paraId="2768F6A1"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10.</w:t>
      </w:r>
    </w:p>
    <w:p w14:paraId="00CA3B7C" w14:textId="77777777" w:rsidR="00C50028" w:rsidRPr="00C50028" w:rsidRDefault="00C50028" w:rsidP="00C50028">
      <w:pPr>
        <w:jc w:val="both"/>
        <w:rPr>
          <w:rFonts w:ascii="Arial" w:hAnsi="Arial" w:cs="Arial"/>
          <w:lang w:val="es-ES"/>
        </w:rPr>
      </w:pPr>
      <w:r w:rsidRPr="00C50028">
        <w:rPr>
          <w:rFonts w:ascii="Arial" w:hAnsi="Arial" w:cs="Arial"/>
          <w:lang w:val="es-ES"/>
        </w:rPr>
        <w:t>Se notificarán personalmente a las partes:</w:t>
      </w:r>
    </w:p>
    <w:p w14:paraId="6958B1FA" w14:textId="77777777" w:rsidR="00C50028" w:rsidRPr="00C50028" w:rsidRDefault="00C50028" w:rsidP="00C50028">
      <w:pPr>
        <w:jc w:val="both"/>
        <w:rPr>
          <w:rFonts w:ascii="Arial" w:hAnsi="Arial" w:cs="Arial"/>
          <w:lang w:val="es-ES"/>
        </w:rPr>
      </w:pPr>
    </w:p>
    <w:p w14:paraId="0AB0AAED" w14:textId="77777777" w:rsidR="00C50028" w:rsidRPr="00C50028" w:rsidRDefault="00C50028" w:rsidP="00C50028">
      <w:pPr>
        <w:jc w:val="both"/>
        <w:rPr>
          <w:rFonts w:ascii="Arial" w:hAnsi="Arial" w:cs="Arial"/>
          <w:lang w:val="es-ES"/>
        </w:rPr>
      </w:pPr>
      <w:r w:rsidRPr="00C50028">
        <w:rPr>
          <w:rFonts w:ascii="Arial" w:hAnsi="Arial" w:cs="Arial"/>
          <w:lang w:val="es-ES"/>
        </w:rPr>
        <w:t>I. El auto admisorio de la demanda;</w:t>
      </w:r>
    </w:p>
    <w:p w14:paraId="369A02A4" w14:textId="77777777" w:rsidR="00C50028" w:rsidRPr="00C50028" w:rsidRDefault="00C50028" w:rsidP="00C50028">
      <w:pPr>
        <w:jc w:val="both"/>
        <w:rPr>
          <w:rFonts w:ascii="Arial" w:hAnsi="Arial" w:cs="Arial"/>
          <w:lang w:val="es-ES"/>
        </w:rPr>
      </w:pPr>
    </w:p>
    <w:p w14:paraId="4D641E6D" w14:textId="77777777" w:rsidR="00C50028" w:rsidRPr="00C50028" w:rsidRDefault="00C50028" w:rsidP="00C50028">
      <w:pPr>
        <w:jc w:val="both"/>
        <w:rPr>
          <w:rFonts w:ascii="Arial" w:hAnsi="Arial" w:cs="Arial"/>
          <w:lang w:val="es-ES"/>
        </w:rPr>
      </w:pPr>
      <w:r w:rsidRPr="00C50028">
        <w:rPr>
          <w:rFonts w:ascii="Arial" w:hAnsi="Arial" w:cs="Arial"/>
          <w:lang w:val="es-ES"/>
        </w:rPr>
        <w:t>II. Los requerimientos a la parte que deba cumplimentarlos;</w:t>
      </w:r>
    </w:p>
    <w:p w14:paraId="14F01511" w14:textId="77777777" w:rsidR="00C50028" w:rsidRPr="00C50028" w:rsidRDefault="00C50028" w:rsidP="00C50028">
      <w:pPr>
        <w:jc w:val="both"/>
        <w:rPr>
          <w:rFonts w:ascii="Arial" w:hAnsi="Arial" w:cs="Arial"/>
          <w:lang w:val="es-ES"/>
        </w:rPr>
      </w:pPr>
    </w:p>
    <w:p w14:paraId="5964DC01" w14:textId="77777777" w:rsidR="00C50028" w:rsidRPr="00C50028" w:rsidRDefault="00C50028" w:rsidP="00C50028">
      <w:pPr>
        <w:jc w:val="both"/>
        <w:rPr>
          <w:rFonts w:ascii="Arial" w:hAnsi="Arial" w:cs="Arial"/>
          <w:lang w:val="es-ES"/>
        </w:rPr>
      </w:pPr>
      <w:r w:rsidRPr="00C50028">
        <w:rPr>
          <w:rFonts w:ascii="Arial" w:hAnsi="Arial" w:cs="Arial"/>
          <w:lang w:val="es-ES"/>
        </w:rPr>
        <w:t>III. Los acuerdos que, por su importancia, lo determine la Magistrada o Magistrado Instructor; y</w:t>
      </w:r>
    </w:p>
    <w:p w14:paraId="0D59005D" w14:textId="77777777" w:rsidR="00C50028" w:rsidRPr="00C50028" w:rsidRDefault="00C50028" w:rsidP="00C50028">
      <w:pPr>
        <w:jc w:val="both"/>
        <w:rPr>
          <w:rFonts w:ascii="Arial" w:hAnsi="Arial" w:cs="Arial"/>
          <w:lang w:val="es-ES"/>
        </w:rPr>
      </w:pPr>
    </w:p>
    <w:p w14:paraId="2A6F95C7" w14:textId="77777777" w:rsidR="00C50028" w:rsidRPr="00C50028" w:rsidRDefault="00C50028" w:rsidP="00C50028">
      <w:pPr>
        <w:jc w:val="both"/>
        <w:rPr>
          <w:rFonts w:ascii="Arial" w:hAnsi="Arial" w:cs="Arial"/>
          <w:lang w:val="es-ES"/>
        </w:rPr>
      </w:pPr>
      <w:r w:rsidRPr="00C50028">
        <w:rPr>
          <w:rFonts w:ascii="Arial" w:hAnsi="Arial" w:cs="Arial"/>
          <w:lang w:val="es-ES"/>
        </w:rPr>
        <w:t>IV. Las sentencias.</w:t>
      </w:r>
    </w:p>
    <w:p w14:paraId="15D1AA4B" w14:textId="77777777" w:rsidR="00C50028" w:rsidRPr="00C50028" w:rsidRDefault="00C50028" w:rsidP="00C50028">
      <w:pPr>
        <w:jc w:val="both"/>
        <w:rPr>
          <w:rFonts w:ascii="Arial" w:hAnsi="Arial" w:cs="Arial"/>
          <w:b/>
        </w:rPr>
      </w:pPr>
    </w:p>
    <w:p w14:paraId="277EBF29" w14:textId="77777777" w:rsidR="00C50028" w:rsidRPr="00C50028" w:rsidRDefault="00C50028" w:rsidP="00C50028">
      <w:pPr>
        <w:jc w:val="both"/>
        <w:rPr>
          <w:rFonts w:ascii="Arial" w:hAnsi="Arial" w:cs="Arial"/>
          <w:b/>
        </w:rPr>
      </w:pPr>
      <w:r w:rsidRPr="00C50028">
        <w:rPr>
          <w:rFonts w:ascii="Arial" w:hAnsi="Arial" w:cs="Arial"/>
          <w:b/>
        </w:rPr>
        <w:t xml:space="preserve">ARTÍCULO 11. </w:t>
      </w:r>
    </w:p>
    <w:p w14:paraId="44785F69" w14:textId="77777777" w:rsidR="00C50028" w:rsidRPr="00C50028" w:rsidRDefault="00C50028" w:rsidP="00C50028">
      <w:pPr>
        <w:jc w:val="both"/>
        <w:rPr>
          <w:rFonts w:ascii="Arial" w:eastAsia="Aptos" w:hAnsi="Arial" w:cs="Arial"/>
        </w:rPr>
      </w:pPr>
      <w:r w:rsidRPr="00C50028">
        <w:rPr>
          <w:rFonts w:ascii="Arial" w:eastAsia="Aptos" w:hAnsi="Arial" w:cs="Arial"/>
          <w:lang w:val="es-MX"/>
        </w:rPr>
        <w:t>El Gobernador o Gobernadora del Estado y sus dependencias</w:t>
      </w:r>
      <w:r w:rsidRPr="00C50028">
        <w:rPr>
          <w:rFonts w:ascii="Arial" w:eastAsia="Aptos" w:hAnsi="Arial" w:cs="Arial"/>
          <w:bCs/>
          <w:lang w:val="es-MX"/>
        </w:rPr>
        <w:t>, serán representados en términos de sus leyes o reglamentos interiores que correspondan.</w:t>
      </w:r>
      <w:r w:rsidRPr="00C50028">
        <w:rPr>
          <w:rFonts w:ascii="Arial" w:eastAsia="Aptos" w:hAnsi="Arial" w:cs="Arial"/>
          <w:lang w:val="es-MX"/>
        </w:rPr>
        <w:t xml:space="preserve"> </w:t>
      </w:r>
    </w:p>
    <w:p w14:paraId="58F11EFA" w14:textId="77777777" w:rsidR="00C50028" w:rsidRPr="00C50028" w:rsidRDefault="00C50028" w:rsidP="00C50028">
      <w:pPr>
        <w:jc w:val="both"/>
        <w:rPr>
          <w:rFonts w:ascii="Arial" w:hAnsi="Arial" w:cs="Arial"/>
          <w:b/>
          <w:lang w:val="es-ES"/>
        </w:rPr>
      </w:pPr>
    </w:p>
    <w:p w14:paraId="353E42E0" w14:textId="77777777" w:rsidR="00C50028" w:rsidRPr="00C50028" w:rsidRDefault="00C50028" w:rsidP="00C50028">
      <w:pPr>
        <w:jc w:val="both"/>
        <w:rPr>
          <w:rFonts w:ascii="Arial" w:hAnsi="Arial" w:cs="Arial"/>
          <w:b/>
          <w:lang w:val="es-ES"/>
        </w:rPr>
      </w:pPr>
      <w:r w:rsidRPr="00C50028">
        <w:rPr>
          <w:rFonts w:ascii="Arial" w:hAnsi="Arial" w:cs="Arial"/>
          <w:b/>
          <w:lang w:val="es-ES"/>
        </w:rPr>
        <w:t xml:space="preserve">ARTÍCULO 12. </w:t>
      </w:r>
    </w:p>
    <w:p w14:paraId="30984DFD" w14:textId="77777777" w:rsidR="00C50028" w:rsidRPr="00C50028" w:rsidRDefault="00C50028" w:rsidP="00C50028">
      <w:pPr>
        <w:jc w:val="both"/>
        <w:rPr>
          <w:rFonts w:ascii="Arial" w:hAnsi="Arial" w:cs="Arial"/>
          <w:lang w:val="es-ES"/>
        </w:rPr>
      </w:pPr>
      <w:r w:rsidRPr="00C50028">
        <w:rPr>
          <w:rFonts w:ascii="Arial" w:hAnsi="Arial" w:cs="Arial"/>
          <w:lang w:val="es-ES"/>
        </w:rPr>
        <w:t>Las partes podrán designar una o varias personas para oír y recibir notificaciones, imponerse de los autos y recibir copias de traslado, siendo suficiente que se haga del conocimiento a una de ellas para entenderse por legalmente realizadas.</w:t>
      </w:r>
    </w:p>
    <w:p w14:paraId="5DF4A8BE" w14:textId="77777777" w:rsidR="00C50028" w:rsidRPr="00C50028" w:rsidRDefault="00C50028" w:rsidP="00C50028">
      <w:pPr>
        <w:jc w:val="both"/>
        <w:rPr>
          <w:rFonts w:ascii="Arial" w:hAnsi="Arial" w:cs="Arial"/>
          <w:lang w:val="es-ES"/>
        </w:rPr>
      </w:pPr>
    </w:p>
    <w:p w14:paraId="0DFA65F5"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13.</w:t>
      </w:r>
    </w:p>
    <w:p w14:paraId="5A260ED1" w14:textId="77777777" w:rsidR="00C50028" w:rsidRPr="00C50028" w:rsidRDefault="00C50028" w:rsidP="00C50028">
      <w:pPr>
        <w:jc w:val="both"/>
        <w:rPr>
          <w:rFonts w:ascii="Arial" w:hAnsi="Arial" w:cs="Arial"/>
          <w:b/>
          <w:lang w:val="es-ES"/>
        </w:rPr>
      </w:pPr>
      <w:r w:rsidRPr="00C50028">
        <w:rPr>
          <w:rFonts w:ascii="Arial" w:hAnsi="Arial" w:cs="Arial"/>
        </w:rPr>
        <w:t xml:space="preserve">Las partes estarán obligadas a recibir los oficios que se les dirijan, ya sea en sus respectivas oficinas o en el domicilio que señalen para tal efecto. </w:t>
      </w:r>
    </w:p>
    <w:p w14:paraId="01134537" w14:textId="77777777" w:rsidR="00C50028" w:rsidRDefault="00C50028" w:rsidP="00C50028">
      <w:pPr>
        <w:jc w:val="both"/>
        <w:rPr>
          <w:rFonts w:ascii="Arial" w:hAnsi="Arial" w:cs="Arial"/>
          <w:b/>
          <w:bCs/>
          <w:lang w:val="es-ES"/>
        </w:rPr>
      </w:pPr>
    </w:p>
    <w:p w14:paraId="0266DA67" w14:textId="77777777" w:rsidR="00F10F87" w:rsidRPr="00C50028" w:rsidRDefault="00F10F87" w:rsidP="00C50028">
      <w:pPr>
        <w:jc w:val="both"/>
        <w:rPr>
          <w:rFonts w:ascii="Arial" w:hAnsi="Arial" w:cs="Arial"/>
          <w:b/>
          <w:bCs/>
          <w:lang w:val="es-ES"/>
        </w:rPr>
      </w:pPr>
    </w:p>
    <w:p w14:paraId="5B5307ED"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lastRenderedPageBreak/>
        <w:t>ARTÍCULO 14.</w:t>
      </w:r>
    </w:p>
    <w:p w14:paraId="1B63EABD" w14:textId="77777777" w:rsidR="00C50028" w:rsidRPr="00C50028" w:rsidRDefault="00C50028" w:rsidP="00C50028">
      <w:pPr>
        <w:jc w:val="both"/>
        <w:rPr>
          <w:rFonts w:ascii="Arial" w:hAnsi="Arial" w:cs="Arial"/>
          <w:lang w:val="es-ES"/>
        </w:rPr>
      </w:pPr>
      <w:r w:rsidRPr="00C50028">
        <w:rPr>
          <w:rFonts w:ascii="Arial" w:hAnsi="Arial" w:cs="Arial"/>
          <w:lang w:val="es-ES"/>
        </w:rPr>
        <w:t>Las notificaciones que no fueren hechas en la forma establecida en este Capítulo serán nulas.</w:t>
      </w:r>
    </w:p>
    <w:p w14:paraId="63311938" w14:textId="77777777" w:rsidR="00C50028" w:rsidRPr="00C50028" w:rsidRDefault="00C50028" w:rsidP="00C50028">
      <w:pPr>
        <w:jc w:val="both"/>
        <w:rPr>
          <w:rFonts w:ascii="Arial" w:hAnsi="Arial" w:cs="Arial"/>
          <w:lang w:val="es-ES"/>
        </w:rPr>
      </w:pPr>
    </w:p>
    <w:p w14:paraId="6DA15AE6"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15.</w:t>
      </w:r>
    </w:p>
    <w:p w14:paraId="6229166C" w14:textId="77777777" w:rsidR="00C50028" w:rsidRPr="00C50028" w:rsidRDefault="00C50028" w:rsidP="00C50028">
      <w:pPr>
        <w:jc w:val="both"/>
        <w:rPr>
          <w:rFonts w:ascii="Arial" w:hAnsi="Arial" w:cs="Arial"/>
          <w:b/>
          <w:lang w:val="es-ES"/>
        </w:rPr>
      </w:pPr>
      <w:r w:rsidRPr="00C50028">
        <w:rPr>
          <w:rFonts w:ascii="Arial" w:hAnsi="Arial" w:cs="Arial"/>
          <w:lang w:val="es-ES"/>
        </w:rPr>
        <w:t>Para resolver sobre la petición de nulidad, se observarán las reglas siguientes:</w:t>
      </w:r>
    </w:p>
    <w:p w14:paraId="5D4E2A97" w14:textId="77777777" w:rsidR="00C50028" w:rsidRPr="00C50028" w:rsidRDefault="00C50028" w:rsidP="00C50028">
      <w:pPr>
        <w:jc w:val="both"/>
        <w:rPr>
          <w:rFonts w:ascii="Arial" w:hAnsi="Arial" w:cs="Arial"/>
          <w:b/>
          <w:lang w:val="es-ES"/>
        </w:rPr>
      </w:pPr>
    </w:p>
    <w:p w14:paraId="1AC4B847" w14:textId="77777777" w:rsidR="00C50028" w:rsidRPr="00C50028" w:rsidRDefault="00C50028" w:rsidP="00C50028">
      <w:pPr>
        <w:jc w:val="both"/>
        <w:rPr>
          <w:rFonts w:ascii="Arial" w:hAnsi="Arial" w:cs="Arial"/>
          <w:b/>
          <w:lang w:val="es-ES"/>
        </w:rPr>
      </w:pPr>
      <w:r w:rsidRPr="00C50028">
        <w:rPr>
          <w:rFonts w:ascii="Arial" w:hAnsi="Arial" w:cs="Arial"/>
          <w:lang w:val="es-ES"/>
        </w:rPr>
        <w:t xml:space="preserve">I. </w:t>
      </w:r>
      <w:r w:rsidRPr="00C50028">
        <w:rPr>
          <w:rFonts w:ascii="Arial" w:hAnsi="Arial" w:cs="Arial"/>
          <w:b/>
          <w:lang w:val="es-ES"/>
        </w:rPr>
        <w:t xml:space="preserve"> </w:t>
      </w:r>
      <w:r w:rsidRPr="00C50028">
        <w:rPr>
          <w:rFonts w:ascii="Arial" w:hAnsi="Arial" w:cs="Arial"/>
          <w:bCs/>
          <w:lang w:val="es-ES"/>
        </w:rPr>
        <w:t>La nulidad sólo podrá ser invocada por la parte a quien perjudique</w:t>
      </w:r>
      <w:r w:rsidRPr="00C50028">
        <w:rPr>
          <w:rFonts w:ascii="Arial" w:hAnsi="Arial" w:cs="Arial"/>
          <w:lang w:val="es-ES"/>
        </w:rPr>
        <w:t xml:space="preserve">; </w:t>
      </w:r>
    </w:p>
    <w:p w14:paraId="07DE31F8" w14:textId="77777777" w:rsidR="00C50028" w:rsidRPr="00C50028" w:rsidRDefault="00C50028" w:rsidP="00C50028">
      <w:pPr>
        <w:jc w:val="both"/>
        <w:rPr>
          <w:rFonts w:ascii="Arial" w:hAnsi="Arial" w:cs="Arial"/>
          <w:lang w:val="es-ES"/>
        </w:rPr>
      </w:pPr>
    </w:p>
    <w:p w14:paraId="722FB714" w14:textId="77777777" w:rsidR="00C50028" w:rsidRPr="00C50028" w:rsidRDefault="00C50028" w:rsidP="00C50028">
      <w:pPr>
        <w:jc w:val="both"/>
        <w:rPr>
          <w:rFonts w:ascii="Arial" w:hAnsi="Arial" w:cs="Arial"/>
          <w:b/>
          <w:lang w:val="es-ES"/>
        </w:rPr>
      </w:pPr>
      <w:r w:rsidRPr="00C50028">
        <w:rPr>
          <w:rFonts w:ascii="Arial" w:hAnsi="Arial" w:cs="Arial"/>
          <w:lang w:val="es-ES"/>
        </w:rPr>
        <w:t>II. La nulidad de la notificación deberá reclamarse por la parte perjudicada en el primer escrito o en la actuación subsiguiente en que intervenga, a partir del momento en que se hubiere manifestado sabedor de la resolución o se infiera que la ha conocido; en caso contrario quedará confirmada aquélla de pleno derecho; y</w:t>
      </w:r>
    </w:p>
    <w:p w14:paraId="2B8F7F1D" w14:textId="77777777" w:rsidR="00C50028" w:rsidRPr="00C50028" w:rsidRDefault="00C50028" w:rsidP="00C50028">
      <w:pPr>
        <w:jc w:val="both"/>
        <w:rPr>
          <w:rFonts w:ascii="Arial" w:hAnsi="Arial" w:cs="Arial"/>
          <w:b/>
          <w:lang w:val="es-ES"/>
        </w:rPr>
      </w:pPr>
    </w:p>
    <w:p w14:paraId="3B0C5753" w14:textId="77777777" w:rsidR="00C50028" w:rsidRPr="00C50028" w:rsidRDefault="00C50028" w:rsidP="00C50028">
      <w:pPr>
        <w:jc w:val="both"/>
        <w:rPr>
          <w:rFonts w:ascii="Arial" w:hAnsi="Arial" w:cs="Arial"/>
          <w:lang w:val="es-ES"/>
        </w:rPr>
      </w:pPr>
      <w:r w:rsidRPr="00C50028">
        <w:rPr>
          <w:rFonts w:ascii="Arial" w:hAnsi="Arial" w:cs="Arial"/>
          <w:lang w:val="es-ES"/>
        </w:rPr>
        <w:t>III. La Magistrada o Magistrado Instructor puede, en cualquier tiempo, de oficio o a petición de parte, mandar repetir las notificaciones irregulares o defectuosas, sin afectar derechos legalmente adquiridos por las partes.</w:t>
      </w:r>
    </w:p>
    <w:p w14:paraId="637ED22F" w14:textId="77777777" w:rsidR="00C50028" w:rsidRPr="00C50028" w:rsidRDefault="00C50028" w:rsidP="00C50028">
      <w:pPr>
        <w:jc w:val="both"/>
        <w:rPr>
          <w:rFonts w:ascii="Arial" w:hAnsi="Arial" w:cs="Arial"/>
          <w:b/>
          <w:lang w:val="es-ES"/>
        </w:rPr>
      </w:pPr>
    </w:p>
    <w:p w14:paraId="13523669"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TÍTULO SEGUNDO</w:t>
      </w:r>
      <w:r w:rsidRPr="00C50028">
        <w:rPr>
          <w:rFonts w:ascii="Arial" w:hAnsi="Arial" w:cs="Arial"/>
          <w:b/>
          <w:bCs/>
          <w:color w:val="000000"/>
          <w:lang w:val="es-ES"/>
        </w:rPr>
        <w:br/>
      </w:r>
      <w:r w:rsidRPr="00C50028">
        <w:rPr>
          <w:rFonts w:ascii="Arial" w:hAnsi="Arial" w:cs="Arial"/>
          <w:b/>
          <w:color w:val="000000"/>
          <w:lang w:val="es-ES"/>
        </w:rPr>
        <w:t>DE LAS CONTROVERSIAS CONSTITUCIONALES</w:t>
      </w:r>
    </w:p>
    <w:p w14:paraId="53FE0BBF" w14:textId="77777777" w:rsidR="00C50028" w:rsidRPr="00C50028" w:rsidRDefault="00C50028" w:rsidP="00C50028">
      <w:pPr>
        <w:jc w:val="center"/>
        <w:rPr>
          <w:rFonts w:ascii="Arial" w:hAnsi="Arial" w:cs="Arial"/>
          <w:b/>
          <w:bCs/>
          <w:color w:val="000000"/>
          <w:lang w:val="es-ES"/>
        </w:rPr>
      </w:pPr>
    </w:p>
    <w:p w14:paraId="541581AA"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w:t>
      </w:r>
      <w:r w:rsidRPr="00C50028">
        <w:rPr>
          <w:rFonts w:ascii="Arial" w:hAnsi="Arial" w:cs="Arial"/>
          <w:b/>
          <w:bCs/>
          <w:color w:val="000000"/>
          <w:lang w:val="es-ES"/>
        </w:rPr>
        <w:br/>
        <w:t>DE LA MATERIA DE LAS CONTROVERSIAS CONSTITUCIONALES</w:t>
      </w:r>
    </w:p>
    <w:p w14:paraId="581C4A72" w14:textId="77777777" w:rsidR="00C50028" w:rsidRPr="00C50028" w:rsidRDefault="00C50028" w:rsidP="00C50028">
      <w:pPr>
        <w:jc w:val="both"/>
        <w:rPr>
          <w:rFonts w:ascii="Arial" w:hAnsi="Arial" w:cs="Arial"/>
          <w:b/>
          <w:bCs/>
          <w:color w:val="000000"/>
          <w:lang w:val="es-ES"/>
        </w:rPr>
      </w:pPr>
    </w:p>
    <w:p w14:paraId="5060E2A3" w14:textId="77777777" w:rsidR="00C50028" w:rsidRPr="00C50028" w:rsidRDefault="00C50028" w:rsidP="00C50028">
      <w:pPr>
        <w:jc w:val="both"/>
        <w:rPr>
          <w:rFonts w:ascii="Arial" w:hAnsi="Arial" w:cs="Arial"/>
          <w:b/>
          <w:bCs/>
          <w:color w:val="000000"/>
          <w:lang w:val="es-ES"/>
        </w:rPr>
      </w:pPr>
      <w:r w:rsidRPr="00C50028">
        <w:rPr>
          <w:rFonts w:ascii="Arial" w:hAnsi="Arial" w:cs="Arial"/>
          <w:b/>
          <w:bCs/>
          <w:color w:val="000000"/>
          <w:lang w:val="es-ES"/>
        </w:rPr>
        <w:t>ARTÍCULO 16.</w:t>
      </w:r>
    </w:p>
    <w:p w14:paraId="2FE35E48" w14:textId="77777777" w:rsidR="00C50028" w:rsidRPr="00C50028" w:rsidRDefault="00C50028" w:rsidP="00C50028">
      <w:pPr>
        <w:jc w:val="both"/>
        <w:rPr>
          <w:rFonts w:ascii="Arial" w:hAnsi="Arial" w:cs="Arial"/>
          <w:lang w:val="es-ES"/>
        </w:rPr>
      </w:pPr>
      <w:r w:rsidRPr="00C50028">
        <w:rPr>
          <w:rFonts w:ascii="Arial" w:hAnsi="Arial" w:cs="Arial"/>
          <w:lang w:val="es-ES"/>
        </w:rPr>
        <w:t>1. Son materia de controversia constitucional, los actos o normas generales estatales o municipales que invadan la esfera de competencia señaladas en la Constitución Local, entre:</w:t>
      </w:r>
    </w:p>
    <w:p w14:paraId="40A4CC8B" w14:textId="77777777" w:rsidR="00C50028" w:rsidRPr="00C50028" w:rsidRDefault="00C50028" w:rsidP="00C50028">
      <w:pPr>
        <w:jc w:val="both"/>
        <w:rPr>
          <w:rFonts w:ascii="Arial" w:hAnsi="Arial" w:cs="Arial"/>
          <w:b/>
          <w:lang w:val="es-ES"/>
        </w:rPr>
      </w:pPr>
    </w:p>
    <w:p w14:paraId="0D47C8EA" w14:textId="77777777" w:rsidR="00C50028" w:rsidRPr="00C50028" w:rsidRDefault="00C50028" w:rsidP="00C50028">
      <w:pPr>
        <w:tabs>
          <w:tab w:val="left" w:pos="426"/>
        </w:tabs>
        <w:jc w:val="both"/>
        <w:rPr>
          <w:rFonts w:ascii="Arial" w:hAnsi="Arial" w:cs="Arial"/>
          <w:lang w:val="es-ES"/>
        </w:rPr>
      </w:pPr>
      <w:r w:rsidRPr="00C50028">
        <w:rPr>
          <w:rFonts w:ascii="Arial" w:hAnsi="Arial" w:cs="Arial"/>
          <w:lang w:val="es-ES"/>
        </w:rPr>
        <w:t>I.</w:t>
      </w:r>
      <w:r w:rsidRPr="00C50028">
        <w:rPr>
          <w:rFonts w:ascii="Arial" w:hAnsi="Arial" w:cs="Arial"/>
          <w:lang w:val="es-ES"/>
        </w:rPr>
        <w:tab/>
        <w:t>El Poder Ejecutivo y el Poder Legislativo;</w:t>
      </w:r>
    </w:p>
    <w:p w14:paraId="15F37960" w14:textId="77777777" w:rsidR="00C50028" w:rsidRPr="00C50028" w:rsidRDefault="00C50028" w:rsidP="00C50028">
      <w:pPr>
        <w:jc w:val="both"/>
        <w:rPr>
          <w:rFonts w:ascii="Arial" w:hAnsi="Arial" w:cs="Arial"/>
          <w:lang w:val="es-ES"/>
        </w:rPr>
      </w:pPr>
    </w:p>
    <w:p w14:paraId="38840C7A" w14:textId="77777777" w:rsidR="00C50028" w:rsidRPr="00C50028" w:rsidRDefault="00C50028" w:rsidP="00C50028">
      <w:pPr>
        <w:tabs>
          <w:tab w:val="left" w:pos="426"/>
        </w:tabs>
        <w:jc w:val="both"/>
        <w:rPr>
          <w:rFonts w:ascii="Arial" w:hAnsi="Arial" w:cs="Arial"/>
          <w:lang w:val="es-ES"/>
        </w:rPr>
      </w:pPr>
      <w:r w:rsidRPr="00C50028">
        <w:rPr>
          <w:rFonts w:ascii="Arial" w:hAnsi="Arial" w:cs="Arial"/>
          <w:lang w:val="es-ES"/>
        </w:rPr>
        <w:t>II.</w:t>
      </w:r>
      <w:r w:rsidRPr="00C50028">
        <w:rPr>
          <w:rFonts w:ascii="Arial" w:hAnsi="Arial" w:cs="Arial"/>
          <w:lang w:val="es-ES"/>
        </w:rPr>
        <w:tab/>
        <w:t>El Poder Ejecutivo y uno o más municipios del Estado;</w:t>
      </w:r>
    </w:p>
    <w:p w14:paraId="3CDF6B6E" w14:textId="77777777" w:rsidR="00C50028" w:rsidRPr="00C50028" w:rsidRDefault="00C50028" w:rsidP="00C50028">
      <w:pPr>
        <w:jc w:val="both"/>
        <w:rPr>
          <w:rFonts w:ascii="Arial" w:hAnsi="Arial" w:cs="Arial"/>
          <w:lang w:val="es-ES"/>
        </w:rPr>
      </w:pPr>
    </w:p>
    <w:p w14:paraId="62291CE5" w14:textId="77777777" w:rsidR="00C50028" w:rsidRPr="00C50028" w:rsidRDefault="00C50028" w:rsidP="00C50028">
      <w:pPr>
        <w:tabs>
          <w:tab w:val="left" w:pos="426"/>
        </w:tabs>
        <w:jc w:val="both"/>
        <w:rPr>
          <w:rFonts w:ascii="Arial" w:hAnsi="Arial" w:cs="Arial"/>
          <w:lang w:val="es-ES"/>
        </w:rPr>
      </w:pPr>
      <w:r w:rsidRPr="00C50028">
        <w:rPr>
          <w:rFonts w:ascii="Arial" w:hAnsi="Arial" w:cs="Arial"/>
          <w:lang w:val="es-ES"/>
        </w:rPr>
        <w:t>III.</w:t>
      </w:r>
      <w:r w:rsidRPr="00C50028">
        <w:rPr>
          <w:rFonts w:ascii="Arial" w:hAnsi="Arial" w:cs="Arial"/>
          <w:lang w:val="es-ES"/>
        </w:rPr>
        <w:tab/>
        <w:t xml:space="preserve">El Poder Legislativo y uno o más municipios del Estado; </w:t>
      </w:r>
    </w:p>
    <w:p w14:paraId="5E467766" w14:textId="77777777" w:rsidR="00C50028" w:rsidRPr="00C50028" w:rsidRDefault="00C50028" w:rsidP="00C50028">
      <w:pPr>
        <w:jc w:val="both"/>
        <w:rPr>
          <w:rFonts w:ascii="Arial" w:hAnsi="Arial" w:cs="Arial"/>
          <w:lang w:val="es-ES"/>
        </w:rPr>
      </w:pPr>
    </w:p>
    <w:p w14:paraId="505F67B5" w14:textId="77777777" w:rsidR="00C50028" w:rsidRPr="00C50028" w:rsidRDefault="00C50028" w:rsidP="00C50028">
      <w:pPr>
        <w:tabs>
          <w:tab w:val="left" w:pos="426"/>
        </w:tabs>
        <w:jc w:val="both"/>
        <w:rPr>
          <w:rFonts w:ascii="Arial" w:hAnsi="Arial" w:cs="Arial"/>
          <w:lang w:val="es-ES"/>
        </w:rPr>
      </w:pPr>
      <w:r w:rsidRPr="00C50028">
        <w:rPr>
          <w:rFonts w:ascii="Arial" w:hAnsi="Arial" w:cs="Arial"/>
          <w:lang w:val="es-ES"/>
        </w:rPr>
        <w:t>IV.</w:t>
      </w:r>
      <w:r w:rsidRPr="00C50028">
        <w:rPr>
          <w:rFonts w:ascii="Arial" w:hAnsi="Arial" w:cs="Arial"/>
          <w:lang w:val="es-ES"/>
        </w:rPr>
        <w:tab/>
        <w:t xml:space="preserve">Un Municipio y otro u otros del Estado; </w:t>
      </w:r>
    </w:p>
    <w:p w14:paraId="771A7AEB" w14:textId="77777777" w:rsidR="00C50028" w:rsidRPr="00C50028" w:rsidRDefault="00C50028" w:rsidP="00C50028">
      <w:pPr>
        <w:tabs>
          <w:tab w:val="left" w:pos="426"/>
        </w:tabs>
        <w:jc w:val="both"/>
        <w:rPr>
          <w:rFonts w:ascii="Arial" w:hAnsi="Arial" w:cs="Arial"/>
          <w:lang w:val="es-ES"/>
        </w:rPr>
      </w:pPr>
    </w:p>
    <w:p w14:paraId="4DEA865A" w14:textId="77777777" w:rsidR="00C50028" w:rsidRPr="00C50028" w:rsidRDefault="00C50028" w:rsidP="00C50028">
      <w:pPr>
        <w:jc w:val="both"/>
        <w:rPr>
          <w:rFonts w:ascii="Arial" w:hAnsi="Arial" w:cs="Arial"/>
          <w:lang w:val="es-ES"/>
        </w:rPr>
      </w:pPr>
      <w:r w:rsidRPr="00C50028">
        <w:rPr>
          <w:rFonts w:ascii="Arial" w:hAnsi="Arial" w:cs="Arial"/>
          <w:lang w:val="es-ES"/>
        </w:rPr>
        <w:t>V. Un órgano constitucional autónomo y otro órgano constitucional autónomo, ambos de carácter local; y</w:t>
      </w:r>
    </w:p>
    <w:p w14:paraId="393103A3" w14:textId="77777777" w:rsidR="00C50028" w:rsidRPr="00C50028" w:rsidRDefault="00C50028" w:rsidP="00C50028">
      <w:pPr>
        <w:jc w:val="both"/>
        <w:rPr>
          <w:rFonts w:ascii="Arial" w:hAnsi="Arial" w:cs="Arial"/>
          <w:lang w:val="es-ES"/>
        </w:rPr>
      </w:pPr>
    </w:p>
    <w:p w14:paraId="28654EFF" w14:textId="77777777" w:rsidR="00C50028" w:rsidRPr="00C50028" w:rsidRDefault="00C50028" w:rsidP="00C50028">
      <w:pPr>
        <w:jc w:val="both"/>
        <w:rPr>
          <w:rFonts w:ascii="Arial" w:hAnsi="Arial" w:cs="Arial"/>
          <w:lang w:val="es-ES"/>
        </w:rPr>
      </w:pPr>
      <w:r w:rsidRPr="00C50028">
        <w:rPr>
          <w:rFonts w:ascii="Arial" w:hAnsi="Arial" w:cs="Arial"/>
          <w:lang w:val="es-ES"/>
        </w:rPr>
        <w:t>VI. Un órgano constitucional autónomo local y cualquier poder del Estado o Municipio.</w:t>
      </w:r>
    </w:p>
    <w:p w14:paraId="51944AC0" w14:textId="77777777" w:rsidR="00C50028" w:rsidRPr="00C50028" w:rsidRDefault="00C50028" w:rsidP="00C50028">
      <w:pPr>
        <w:jc w:val="both"/>
        <w:rPr>
          <w:rFonts w:ascii="Arial" w:hAnsi="Arial" w:cs="Arial"/>
          <w:lang w:val="es-ES"/>
        </w:rPr>
      </w:pPr>
    </w:p>
    <w:p w14:paraId="410497D8"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2. Las controversias constitucionales locales sólo procederán para mantener la supremacía de la Constitución Local dentro del ámbito interno del Estado, sin perjuicio de las controversias constitucionales establecidas en el artículo 105, fracción I, de la Constitución General, de competencia exclusiva de la Suprema Corte de Justicia de la Nación. </w:t>
      </w:r>
    </w:p>
    <w:p w14:paraId="6842091E" w14:textId="77777777" w:rsidR="00C50028" w:rsidRPr="00C50028" w:rsidRDefault="00C50028" w:rsidP="00C50028">
      <w:pPr>
        <w:rPr>
          <w:rFonts w:ascii="Arial" w:hAnsi="Arial" w:cs="Arial"/>
          <w:b/>
          <w:bCs/>
          <w:color w:val="000000"/>
          <w:lang w:val="es-ES"/>
        </w:rPr>
      </w:pPr>
    </w:p>
    <w:p w14:paraId="4864A0F6"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II</w:t>
      </w:r>
      <w:r w:rsidRPr="00C50028">
        <w:rPr>
          <w:rFonts w:ascii="Arial" w:hAnsi="Arial" w:cs="Arial"/>
          <w:b/>
          <w:bCs/>
          <w:color w:val="000000"/>
          <w:lang w:val="es-ES"/>
        </w:rPr>
        <w:br/>
      </w:r>
      <w:r w:rsidRPr="00C50028">
        <w:rPr>
          <w:rFonts w:ascii="Arial" w:hAnsi="Arial" w:cs="Arial"/>
          <w:b/>
          <w:color w:val="000000"/>
          <w:lang w:val="es-ES"/>
        </w:rPr>
        <w:t>DE LAS DISPOSICIONES COMUNES PARA LAS PARTES</w:t>
      </w:r>
    </w:p>
    <w:p w14:paraId="577FC7C5" w14:textId="77777777" w:rsidR="00C50028" w:rsidRPr="00C50028" w:rsidRDefault="00C50028" w:rsidP="00C50028">
      <w:pPr>
        <w:jc w:val="both"/>
        <w:rPr>
          <w:rFonts w:ascii="Arial" w:hAnsi="Arial" w:cs="Arial"/>
          <w:b/>
          <w:bCs/>
          <w:lang w:val="es-ES"/>
        </w:rPr>
      </w:pPr>
    </w:p>
    <w:p w14:paraId="5C1FB891"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17.</w:t>
      </w:r>
    </w:p>
    <w:p w14:paraId="47F87103" w14:textId="77777777" w:rsidR="00C50028" w:rsidRPr="00C50028" w:rsidRDefault="00C50028" w:rsidP="00C50028">
      <w:pPr>
        <w:jc w:val="both"/>
        <w:rPr>
          <w:rFonts w:ascii="Arial" w:hAnsi="Arial" w:cs="Arial"/>
          <w:lang w:val="es-ES"/>
        </w:rPr>
      </w:pPr>
      <w:r w:rsidRPr="00C50028">
        <w:rPr>
          <w:rFonts w:ascii="Arial" w:hAnsi="Arial" w:cs="Arial"/>
          <w:lang w:val="es-ES"/>
        </w:rPr>
        <w:t>1. Tendrán el carácter de parte en las controversias constitucionales:</w:t>
      </w:r>
    </w:p>
    <w:p w14:paraId="21144DDE" w14:textId="77777777" w:rsidR="00C50028" w:rsidRPr="00C50028" w:rsidRDefault="00C50028" w:rsidP="00C50028">
      <w:pPr>
        <w:jc w:val="both"/>
        <w:rPr>
          <w:rFonts w:ascii="Arial" w:hAnsi="Arial" w:cs="Arial"/>
          <w:lang w:val="es-ES"/>
        </w:rPr>
      </w:pPr>
    </w:p>
    <w:p w14:paraId="22FC05F5" w14:textId="77777777" w:rsidR="00C50028" w:rsidRPr="00C50028" w:rsidRDefault="00C50028" w:rsidP="00C50028">
      <w:pPr>
        <w:jc w:val="both"/>
        <w:rPr>
          <w:rFonts w:ascii="Arial" w:hAnsi="Arial" w:cs="Arial"/>
          <w:lang w:val="es-ES"/>
        </w:rPr>
      </w:pPr>
      <w:r w:rsidRPr="00C50028">
        <w:rPr>
          <w:rFonts w:ascii="Arial" w:hAnsi="Arial" w:cs="Arial"/>
          <w:lang w:val="es-ES"/>
        </w:rPr>
        <w:t>I. El actor: el poder, municipio, órgano o dependencia que promueva la controversia constitucional;</w:t>
      </w:r>
    </w:p>
    <w:p w14:paraId="397D4658" w14:textId="77777777" w:rsidR="00C50028" w:rsidRPr="00C50028" w:rsidRDefault="00C50028" w:rsidP="00C50028">
      <w:pPr>
        <w:jc w:val="both"/>
        <w:rPr>
          <w:rFonts w:ascii="Arial" w:hAnsi="Arial" w:cs="Arial"/>
          <w:lang w:val="es-ES"/>
        </w:rPr>
      </w:pPr>
    </w:p>
    <w:p w14:paraId="16007C9B" w14:textId="77777777" w:rsidR="00C50028" w:rsidRPr="00C50028" w:rsidRDefault="00C50028" w:rsidP="00C50028">
      <w:pPr>
        <w:jc w:val="both"/>
        <w:rPr>
          <w:rFonts w:ascii="Arial" w:hAnsi="Arial" w:cs="Arial"/>
          <w:lang w:val="es-ES"/>
        </w:rPr>
      </w:pPr>
      <w:r w:rsidRPr="00C50028">
        <w:rPr>
          <w:rFonts w:ascii="Arial" w:hAnsi="Arial" w:cs="Arial"/>
          <w:lang w:val="es-ES"/>
        </w:rPr>
        <w:t>II. El demandado: el poder, municipio, órgano o dependencia que hubiere emitido o promulgado la disposición general o realizado el acto que sea objeto de la controversia; y</w:t>
      </w:r>
    </w:p>
    <w:p w14:paraId="2BB90999" w14:textId="77777777" w:rsidR="00C50028" w:rsidRPr="00C50028" w:rsidRDefault="00C50028" w:rsidP="00C50028">
      <w:pPr>
        <w:jc w:val="both"/>
        <w:rPr>
          <w:rFonts w:ascii="Arial" w:hAnsi="Arial" w:cs="Arial"/>
          <w:lang w:val="es-ES"/>
        </w:rPr>
      </w:pPr>
    </w:p>
    <w:p w14:paraId="74B1EA67"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III. El tercero interesado: el poder, municipio, órgano o dependencia </w:t>
      </w:r>
      <w:proofErr w:type="gramStart"/>
      <w:r w:rsidRPr="00C50028">
        <w:rPr>
          <w:rFonts w:ascii="Arial" w:hAnsi="Arial" w:cs="Arial"/>
          <w:lang w:val="es-ES"/>
        </w:rPr>
        <w:t>que</w:t>
      </w:r>
      <w:proofErr w:type="gramEnd"/>
      <w:r w:rsidRPr="00C50028">
        <w:rPr>
          <w:rFonts w:ascii="Arial" w:hAnsi="Arial" w:cs="Arial"/>
          <w:lang w:val="es-ES"/>
        </w:rPr>
        <w:t xml:space="preserve"> sin tener el carácter de actor o demandado, pudiera resultar afectado por la sentencia que se dicte. </w:t>
      </w:r>
    </w:p>
    <w:p w14:paraId="687A579E" w14:textId="77777777" w:rsidR="00C50028" w:rsidRPr="00C50028" w:rsidRDefault="00C50028" w:rsidP="00C50028">
      <w:pPr>
        <w:jc w:val="both"/>
        <w:rPr>
          <w:rFonts w:ascii="Arial" w:hAnsi="Arial" w:cs="Arial"/>
          <w:lang w:val="es-ES"/>
        </w:rPr>
      </w:pPr>
    </w:p>
    <w:p w14:paraId="38803F4F" w14:textId="77777777" w:rsidR="00C50028" w:rsidRPr="00C50028" w:rsidRDefault="00C50028" w:rsidP="00C50028">
      <w:pPr>
        <w:jc w:val="both"/>
        <w:rPr>
          <w:rFonts w:ascii="Arial" w:hAnsi="Arial" w:cs="Arial"/>
          <w:lang w:val="es-ES"/>
        </w:rPr>
      </w:pPr>
      <w:r w:rsidRPr="00C50028">
        <w:rPr>
          <w:rFonts w:ascii="Arial" w:hAnsi="Arial" w:cs="Arial"/>
          <w:lang w:val="es-ES"/>
        </w:rPr>
        <w:t>2. El Poder Judicial del Estado no podrá ser parte actora ni demandada en las controversias constitucionales.</w:t>
      </w:r>
    </w:p>
    <w:p w14:paraId="2AF1F559"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lastRenderedPageBreak/>
        <w:t>ARTÍCULO 18.</w:t>
      </w:r>
    </w:p>
    <w:p w14:paraId="1F5E1D78" w14:textId="77777777" w:rsidR="00C50028" w:rsidRPr="00C50028" w:rsidRDefault="00C50028" w:rsidP="00C50028">
      <w:pPr>
        <w:jc w:val="both"/>
        <w:rPr>
          <w:rFonts w:ascii="Arial" w:hAnsi="Arial" w:cs="Arial"/>
          <w:lang w:val="es-ES"/>
        </w:rPr>
      </w:pPr>
      <w:r w:rsidRPr="00C50028">
        <w:rPr>
          <w:rFonts w:ascii="Arial" w:hAnsi="Arial" w:cs="Arial"/>
          <w:bCs/>
          <w:lang w:val="es-ES"/>
        </w:rPr>
        <w:t>1.</w:t>
      </w:r>
      <w:r w:rsidRPr="00C50028">
        <w:rPr>
          <w:rFonts w:ascii="Arial" w:hAnsi="Arial" w:cs="Arial"/>
          <w:b/>
          <w:bCs/>
          <w:lang w:val="es-ES"/>
        </w:rPr>
        <w:t xml:space="preserve"> </w:t>
      </w:r>
      <w:r w:rsidRPr="00C50028">
        <w:rPr>
          <w:rFonts w:ascii="Arial" w:hAnsi="Arial" w:cs="Arial"/>
          <w:lang w:val="es-ES"/>
        </w:rPr>
        <w:t xml:space="preserve"> Las partes a que se refiere el artículo anterior comparecerán a juicio, en su caso, por conducto de las personas que hubieren designado para representarlos </w:t>
      </w:r>
      <w:proofErr w:type="gramStart"/>
      <w:r w:rsidRPr="00C50028">
        <w:rPr>
          <w:rFonts w:ascii="Arial" w:hAnsi="Arial" w:cs="Arial"/>
          <w:lang w:val="es-ES"/>
        </w:rPr>
        <w:t>de acuerdo a</w:t>
      </w:r>
      <w:proofErr w:type="gramEnd"/>
      <w:r w:rsidRPr="00C50028">
        <w:rPr>
          <w:rFonts w:ascii="Arial" w:hAnsi="Arial" w:cs="Arial"/>
          <w:lang w:val="es-ES"/>
        </w:rPr>
        <w:t xml:space="preserve"> las disposiciones que los rigen. </w:t>
      </w:r>
    </w:p>
    <w:p w14:paraId="789D38AA" w14:textId="77777777" w:rsidR="00C50028" w:rsidRPr="00C50028" w:rsidRDefault="00C50028" w:rsidP="00C50028">
      <w:pPr>
        <w:jc w:val="both"/>
        <w:rPr>
          <w:rFonts w:ascii="Arial" w:hAnsi="Arial" w:cs="Arial"/>
          <w:lang w:val="es-ES"/>
        </w:rPr>
      </w:pPr>
    </w:p>
    <w:p w14:paraId="4293DB2D" w14:textId="77777777" w:rsidR="00C50028" w:rsidRPr="00C50028" w:rsidRDefault="00C50028" w:rsidP="00C50028">
      <w:pPr>
        <w:jc w:val="both"/>
        <w:rPr>
          <w:rFonts w:ascii="Arial" w:hAnsi="Arial" w:cs="Arial"/>
          <w:lang w:val="es-ES"/>
        </w:rPr>
      </w:pPr>
      <w:r w:rsidRPr="00C50028">
        <w:rPr>
          <w:rFonts w:ascii="Arial" w:hAnsi="Arial" w:cs="Arial"/>
          <w:lang w:val="es-ES"/>
        </w:rPr>
        <w:t>2. Asimismo, podrán acreditar delegados para que concurran a las audiencias, rindan pruebas, formulen alegatos y promuevan los recursos previstos en este ordenamiento, así como para recibir notificaciones.</w:t>
      </w:r>
    </w:p>
    <w:p w14:paraId="3D4C2C48" w14:textId="77777777" w:rsidR="00C50028" w:rsidRPr="00C50028" w:rsidRDefault="00C50028" w:rsidP="00C50028">
      <w:pPr>
        <w:jc w:val="both"/>
        <w:rPr>
          <w:rFonts w:ascii="Arial" w:hAnsi="Arial" w:cs="Arial"/>
          <w:lang w:val="es-ES"/>
        </w:rPr>
      </w:pPr>
    </w:p>
    <w:p w14:paraId="2E4BA551" w14:textId="77777777" w:rsidR="00C50028" w:rsidRPr="00C50028" w:rsidRDefault="00C50028" w:rsidP="00C50028">
      <w:pPr>
        <w:jc w:val="center"/>
        <w:rPr>
          <w:rFonts w:ascii="Arial" w:hAnsi="Arial" w:cs="Arial"/>
          <w:b/>
          <w:lang w:val="es-ES"/>
        </w:rPr>
      </w:pPr>
      <w:r w:rsidRPr="00C50028">
        <w:rPr>
          <w:rFonts w:ascii="Arial" w:hAnsi="Arial" w:cs="Arial"/>
          <w:b/>
          <w:lang w:val="es-ES"/>
        </w:rPr>
        <w:t>CAPÍTULO III</w:t>
      </w:r>
    </w:p>
    <w:p w14:paraId="2711E221" w14:textId="77777777" w:rsidR="00C50028" w:rsidRPr="00C50028" w:rsidRDefault="00C50028" w:rsidP="00C50028">
      <w:pPr>
        <w:jc w:val="center"/>
        <w:rPr>
          <w:rFonts w:ascii="Arial" w:hAnsi="Arial" w:cs="Arial"/>
          <w:b/>
          <w:lang w:val="es-ES"/>
        </w:rPr>
      </w:pPr>
      <w:r w:rsidRPr="00C50028">
        <w:rPr>
          <w:rFonts w:ascii="Arial" w:hAnsi="Arial" w:cs="Arial"/>
          <w:b/>
          <w:lang w:val="es-ES"/>
        </w:rPr>
        <w:t>LOS INCIDENTES EN GENERAL</w:t>
      </w:r>
    </w:p>
    <w:p w14:paraId="741CCD53" w14:textId="77777777" w:rsidR="00C50028" w:rsidRPr="00C50028" w:rsidRDefault="00C50028" w:rsidP="00C50028">
      <w:pPr>
        <w:jc w:val="both"/>
        <w:rPr>
          <w:rFonts w:ascii="Arial" w:hAnsi="Arial" w:cs="Arial"/>
          <w:b/>
          <w:lang w:val="es-ES"/>
        </w:rPr>
      </w:pPr>
    </w:p>
    <w:p w14:paraId="0FFDD1FB" w14:textId="77777777" w:rsidR="00C50028" w:rsidRPr="00C50028" w:rsidRDefault="00C50028" w:rsidP="00C50028">
      <w:pPr>
        <w:jc w:val="both"/>
        <w:rPr>
          <w:rFonts w:ascii="Arial" w:hAnsi="Arial" w:cs="Arial"/>
          <w:b/>
          <w:lang w:val="es-ES"/>
        </w:rPr>
      </w:pPr>
      <w:r w:rsidRPr="00C50028">
        <w:rPr>
          <w:rFonts w:ascii="Arial" w:hAnsi="Arial" w:cs="Arial"/>
          <w:b/>
          <w:lang w:val="es-ES"/>
        </w:rPr>
        <w:t xml:space="preserve">ARTÍCULO 19.  </w:t>
      </w:r>
    </w:p>
    <w:p w14:paraId="176D4228" w14:textId="77777777" w:rsidR="00C50028" w:rsidRPr="00C50028" w:rsidRDefault="00C50028" w:rsidP="00C50028">
      <w:pPr>
        <w:jc w:val="both"/>
        <w:rPr>
          <w:rFonts w:ascii="Arial" w:hAnsi="Arial" w:cs="Arial"/>
          <w:lang w:val="es-ES"/>
        </w:rPr>
      </w:pPr>
      <w:r w:rsidRPr="00C50028">
        <w:rPr>
          <w:rFonts w:ascii="Arial" w:hAnsi="Arial" w:cs="Arial"/>
          <w:lang w:val="es-ES"/>
        </w:rPr>
        <w:t>1. Son incidentes de especial pronunciamiento el de nulidad de notificaciones, el de reposición de autos y el de falsedad de documentos.  La tramitación de estos incidentes suspenderá el procedimiento.</w:t>
      </w:r>
    </w:p>
    <w:p w14:paraId="558FC64E" w14:textId="77777777" w:rsidR="00C50028" w:rsidRPr="00C50028" w:rsidRDefault="00C50028" w:rsidP="00C50028">
      <w:pPr>
        <w:jc w:val="both"/>
        <w:rPr>
          <w:rFonts w:ascii="Arial" w:hAnsi="Arial" w:cs="Arial"/>
          <w:lang w:val="es-ES"/>
        </w:rPr>
      </w:pPr>
    </w:p>
    <w:p w14:paraId="07B78D02" w14:textId="77777777" w:rsidR="00C50028" w:rsidRPr="00C50028" w:rsidRDefault="00C50028" w:rsidP="00C50028">
      <w:pPr>
        <w:jc w:val="both"/>
        <w:rPr>
          <w:rFonts w:ascii="Arial" w:hAnsi="Arial" w:cs="Arial"/>
          <w:lang w:val="es-ES"/>
        </w:rPr>
      </w:pPr>
      <w:r w:rsidRPr="00C50028">
        <w:rPr>
          <w:rFonts w:ascii="Arial" w:hAnsi="Arial" w:cs="Arial"/>
          <w:lang w:val="es-ES"/>
        </w:rPr>
        <w:t>2. Cualquier otro incidente que surja en el juicio, con excepción del relativo a la suspensión, se resolverá en la sentencia definitiva.</w:t>
      </w:r>
    </w:p>
    <w:p w14:paraId="27A94412" w14:textId="77777777" w:rsidR="00C50028" w:rsidRPr="00C50028" w:rsidRDefault="00C50028" w:rsidP="00C50028">
      <w:pPr>
        <w:jc w:val="both"/>
        <w:rPr>
          <w:rFonts w:ascii="Arial" w:hAnsi="Arial" w:cs="Arial"/>
          <w:lang w:val="es-ES"/>
        </w:rPr>
      </w:pPr>
    </w:p>
    <w:p w14:paraId="23A51ED0" w14:textId="77777777" w:rsidR="00C50028" w:rsidRPr="00C50028" w:rsidRDefault="00C50028" w:rsidP="00C50028">
      <w:pPr>
        <w:jc w:val="both"/>
        <w:rPr>
          <w:rFonts w:ascii="Arial" w:hAnsi="Arial" w:cs="Arial"/>
          <w:lang w:val="es-ES"/>
        </w:rPr>
      </w:pPr>
      <w:r w:rsidRPr="00C50028">
        <w:rPr>
          <w:rFonts w:ascii="Arial" w:hAnsi="Arial" w:cs="Arial"/>
          <w:lang w:val="es-ES"/>
        </w:rPr>
        <w:t>3. Las pruebas en que se motive el incidente, deberán ofrecerse en el escrito en que se promueva.</w:t>
      </w:r>
    </w:p>
    <w:p w14:paraId="109BD4DA" w14:textId="77777777" w:rsidR="00C50028" w:rsidRPr="00C50028" w:rsidRDefault="00C50028" w:rsidP="00C50028">
      <w:pPr>
        <w:jc w:val="both"/>
        <w:rPr>
          <w:rFonts w:ascii="Arial" w:hAnsi="Arial" w:cs="Arial"/>
          <w:lang w:val="es-ES"/>
        </w:rPr>
      </w:pPr>
    </w:p>
    <w:p w14:paraId="45416704" w14:textId="77777777" w:rsidR="00C50028" w:rsidRPr="00C50028" w:rsidRDefault="00C50028" w:rsidP="00C50028">
      <w:pPr>
        <w:jc w:val="both"/>
        <w:rPr>
          <w:rFonts w:ascii="Arial" w:hAnsi="Arial" w:cs="Arial"/>
          <w:b/>
          <w:lang w:val="es-ES"/>
        </w:rPr>
      </w:pPr>
      <w:r w:rsidRPr="00C50028">
        <w:rPr>
          <w:rFonts w:ascii="Arial" w:hAnsi="Arial" w:cs="Arial"/>
          <w:b/>
          <w:lang w:val="es-ES"/>
        </w:rPr>
        <w:t xml:space="preserve">ARTÍCULO 20. </w:t>
      </w:r>
    </w:p>
    <w:p w14:paraId="7919EAA7" w14:textId="77777777" w:rsidR="00C50028" w:rsidRPr="00C50028" w:rsidRDefault="00C50028" w:rsidP="00C50028">
      <w:pPr>
        <w:jc w:val="both"/>
        <w:rPr>
          <w:rFonts w:ascii="Arial" w:hAnsi="Arial" w:cs="Arial"/>
          <w:lang w:val="es-ES"/>
        </w:rPr>
      </w:pPr>
      <w:r w:rsidRPr="00C50028">
        <w:rPr>
          <w:rFonts w:ascii="Arial" w:hAnsi="Arial" w:cs="Arial"/>
          <w:lang w:val="es-ES"/>
        </w:rPr>
        <w:t>1.</w:t>
      </w:r>
      <w:r w:rsidRPr="00C50028">
        <w:rPr>
          <w:rFonts w:ascii="Arial" w:hAnsi="Arial" w:cs="Arial"/>
          <w:b/>
          <w:lang w:val="es-ES"/>
        </w:rPr>
        <w:t xml:space="preserve"> </w:t>
      </w:r>
      <w:r w:rsidRPr="00C50028">
        <w:rPr>
          <w:rFonts w:ascii="Arial" w:hAnsi="Arial" w:cs="Arial"/>
          <w:lang w:val="es-ES"/>
        </w:rPr>
        <w:t>Los incidentes de especial pronunciamiento podrán promoverse por las partes ante la Magistrada o Magistrado Instructor antes de que se dicte sentencia.</w:t>
      </w:r>
    </w:p>
    <w:p w14:paraId="724BFF94" w14:textId="77777777" w:rsidR="00C50028" w:rsidRPr="00C50028" w:rsidRDefault="00C50028" w:rsidP="00C50028">
      <w:pPr>
        <w:jc w:val="both"/>
        <w:rPr>
          <w:rFonts w:ascii="Arial" w:hAnsi="Arial" w:cs="Arial"/>
          <w:lang w:val="es-ES"/>
        </w:rPr>
      </w:pPr>
    </w:p>
    <w:p w14:paraId="6898B4CB" w14:textId="77777777" w:rsidR="00C50028" w:rsidRPr="00C50028" w:rsidRDefault="00C50028" w:rsidP="00C50028">
      <w:pPr>
        <w:jc w:val="both"/>
        <w:rPr>
          <w:rFonts w:ascii="Arial" w:hAnsi="Arial" w:cs="Arial"/>
          <w:lang w:val="es-ES"/>
        </w:rPr>
      </w:pPr>
      <w:r w:rsidRPr="00C50028">
        <w:rPr>
          <w:rFonts w:ascii="Arial" w:hAnsi="Arial" w:cs="Arial"/>
          <w:lang w:val="es-ES"/>
        </w:rPr>
        <w:t>2. Tratándose del incidente de reposición de autos, la Magistrada o Magistrado Instructor ordenará certificar la existencia anterior y la falta posterior del expediente, quedando facultado para llevar a cabo aquellas investigaciones que no sean contrarias a derecho.</w:t>
      </w:r>
    </w:p>
    <w:p w14:paraId="455CBC78" w14:textId="77777777" w:rsidR="00C50028" w:rsidRPr="00C50028" w:rsidRDefault="00C50028" w:rsidP="00C50028">
      <w:pPr>
        <w:jc w:val="both"/>
        <w:rPr>
          <w:rFonts w:ascii="Arial" w:hAnsi="Arial" w:cs="Arial"/>
          <w:lang w:val="es-ES"/>
        </w:rPr>
      </w:pPr>
    </w:p>
    <w:p w14:paraId="11B71094"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21.</w:t>
      </w:r>
    </w:p>
    <w:p w14:paraId="3703AE18" w14:textId="77777777" w:rsidR="00C50028" w:rsidRPr="00C50028" w:rsidRDefault="00C50028" w:rsidP="00C50028">
      <w:pPr>
        <w:jc w:val="both"/>
        <w:rPr>
          <w:rFonts w:ascii="Arial" w:hAnsi="Arial" w:cs="Arial"/>
          <w:lang w:val="es-ES"/>
        </w:rPr>
      </w:pPr>
      <w:r w:rsidRPr="00C50028">
        <w:rPr>
          <w:rFonts w:ascii="Arial" w:hAnsi="Arial" w:cs="Arial"/>
          <w:lang w:val="es-ES"/>
        </w:rPr>
        <w:t>1. Admitido el incidente, se correrá traslado a las partes para que manifiesten lo que a su derecho convenga, dentro del término de cinco días hábiles.</w:t>
      </w:r>
    </w:p>
    <w:p w14:paraId="233AAEA1" w14:textId="77777777" w:rsidR="00C50028" w:rsidRPr="00C50028" w:rsidRDefault="00C50028" w:rsidP="00C50028">
      <w:pPr>
        <w:jc w:val="both"/>
        <w:rPr>
          <w:rFonts w:ascii="Arial" w:hAnsi="Arial" w:cs="Arial"/>
          <w:lang w:val="es-ES"/>
        </w:rPr>
      </w:pPr>
    </w:p>
    <w:p w14:paraId="1D4A1D26" w14:textId="77777777" w:rsidR="00C50028" w:rsidRPr="00C50028" w:rsidRDefault="00C50028" w:rsidP="00C50028">
      <w:pPr>
        <w:jc w:val="both"/>
        <w:rPr>
          <w:rFonts w:ascii="Arial" w:hAnsi="Arial" w:cs="Arial"/>
          <w:lang w:val="es-ES"/>
        </w:rPr>
      </w:pPr>
      <w:r w:rsidRPr="00C50028">
        <w:rPr>
          <w:rFonts w:ascii="Arial" w:hAnsi="Arial" w:cs="Arial"/>
          <w:lang w:val="es-ES"/>
        </w:rPr>
        <w:t>2. Trascurrido el término previsto en el párrafo 1, para contestar, se fijará día y hora para la celebración de la audiencia incidental en la que la Magistrada o Magistrado Instructor recibirá las pruebas y los alegatos de las partes y dictará la resolución correspondiente.</w:t>
      </w:r>
    </w:p>
    <w:p w14:paraId="3F4CF94C" w14:textId="77777777" w:rsidR="00C50028" w:rsidRPr="00C50028" w:rsidRDefault="00C50028" w:rsidP="00C50028">
      <w:pPr>
        <w:jc w:val="center"/>
        <w:rPr>
          <w:rFonts w:ascii="Arial" w:hAnsi="Arial" w:cs="Arial"/>
          <w:b/>
          <w:bCs/>
          <w:color w:val="000000"/>
          <w:lang w:val="es-ES"/>
        </w:rPr>
      </w:pPr>
    </w:p>
    <w:p w14:paraId="07049ED2"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IV</w:t>
      </w:r>
    </w:p>
    <w:p w14:paraId="574D9955" w14:textId="77777777" w:rsidR="00C50028" w:rsidRPr="00C50028" w:rsidRDefault="00C50028" w:rsidP="00C50028">
      <w:pPr>
        <w:jc w:val="center"/>
        <w:rPr>
          <w:rFonts w:ascii="Arial" w:hAnsi="Arial" w:cs="Arial"/>
          <w:b/>
          <w:bCs/>
          <w:color w:val="000000"/>
          <w:lang w:val="es-ES"/>
        </w:rPr>
      </w:pPr>
      <w:r w:rsidRPr="00C50028">
        <w:rPr>
          <w:rFonts w:ascii="Arial" w:hAnsi="Arial" w:cs="Arial"/>
          <w:b/>
          <w:color w:val="000000"/>
          <w:lang w:val="es-ES"/>
        </w:rPr>
        <w:t>DE LA SUSPENSIÓN</w:t>
      </w:r>
    </w:p>
    <w:p w14:paraId="570030D0" w14:textId="77777777" w:rsidR="00C50028" w:rsidRPr="00C50028" w:rsidRDefault="00C50028" w:rsidP="00C50028">
      <w:pPr>
        <w:jc w:val="both"/>
        <w:rPr>
          <w:rFonts w:ascii="Arial" w:hAnsi="Arial" w:cs="Arial"/>
          <w:b/>
          <w:bCs/>
          <w:lang w:val="es-ES"/>
        </w:rPr>
      </w:pPr>
    </w:p>
    <w:p w14:paraId="3D5D7AB9"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22.</w:t>
      </w:r>
    </w:p>
    <w:p w14:paraId="4639D8E8" w14:textId="77777777" w:rsidR="00C50028" w:rsidRPr="00C50028" w:rsidRDefault="00C50028" w:rsidP="00C50028">
      <w:pPr>
        <w:jc w:val="both"/>
        <w:rPr>
          <w:rFonts w:ascii="Arial" w:hAnsi="Arial" w:cs="Arial"/>
          <w:lang w:val="es-ES"/>
        </w:rPr>
      </w:pPr>
      <w:r w:rsidRPr="00C50028">
        <w:rPr>
          <w:rFonts w:ascii="Arial" w:hAnsi="Arial" w:cs="Arial"/>
          <w:lang w:val="es-ES"/>
        </w:rPr>
        <w:t>1. Tratándose de controversias constitucionales, la Magistrada o Magistrado Instructor, de oficio o a petición de parte, podrá conceder la suspensión del acto que las motivare, hasta antes de que se dicte la sentencia definitiva. La suspensión se concederá con base en los elementos que sean proporcionados por las partes o recabados por el Magistrado Instructor.</w:t>
      </w:r>
    </w:p>
    <w:p w14:paraId="344323FC" w14:textId="77777777" w:rsidR="00C50028" w:rsidRPr="00C50028" w:rsidRDefault="00C50028" w:rsidP="00C50028">
      <w:pPr>
        <w:jc w:val="both"/>
        <w:rPr>
          <w:rFonts w:ascii="Arial" w:hAnsi="Arial" w:cs="Arial"/>
          <w:lang w:val="es-ES"/>
        </w:rPr>
      </w:pPr>
    </w:p>
    <w:p w14:paraId="0EC83D03" w14:textId="77777777" w:rsidR="00C50028" w:rsidRPr="00C50028" w:rsidRDefault="00C50028" w:rsidP="00C50028">
      <w:pPr>
        <w:jc w:val="both"/>
        <w:rPr>
          <w:rFonts w:ascii="Arial" w:hAnsi="Arial" w:cs="Arial"/>
          <w:bCs/>
          <w:lang w:eastAsia="es-MX"/>
        </w:rPr>
      </w:pPr>
      <w:r w:rsidRPr="00C50028">
        <w:rPr>
          <w:rFonts w:ascii="Arial" w:hAnsi="Arial" w:cs="Arial"/>
          <w:bCs/>
          <w:lang w:eastAsia="es-MX"/>
        </w:rPr>
        <w:t>2. La suspensión no podrá otorgarse en aquellos casos en que la controversia se hubiere planteado respecto de normas generales.</w:t>
      </w:r>
    </w:p>
    <w:p w14:paraId="32D953FD" w14:textId="77777777" w:rsidR="00C50028" w:rsidRPr="00C50028" w:rsidRDefault="00C50028" w:rsidP="00C50028">
      <w:pPr>
        <w:jc w:val="both"/>
        <w:rPr>
          <w:rFonts w:ascii="Arial" w:hAnsi="Arial" w:cs="Arial"/>
          <w:lang w:eastAsia="es-MX"/>
        </w:rPr>
      </w:pPr>
    </w:p>
    <w:p w14:paraId="5677D7B7" w14:textId="77777777" w:rsidR="00C50028" w:rsidRPr="00C50028" w:rsidRDefault="00C50028" w:rsidP="00C50028">
      <w:pPr>
        <w:jc w:val="both"/>
        <w:rPr>
          <w:rFonts w:ascii="Arial" w:hAnsi="Arial" w:cs="Arial"/>
          <w:lang w:eastAsia="es-MX"/>
        </w:rPr>
      </w:pPr>
      <w:r w:rsidRPr="00C50028">
        <w:rPr>
          <w:rFonts w:ascii="Arial" w:hAnsi="Arial" w:cs="Arial"/>
          <w:bCs/>
          <w:lang w:eastAsia="es-MX"/>
        </w:rPr>
        <w:t>3.</w:t>
      </w:r>
      <w:r w:rsidRPr="00C50028">
        <w:rPr>
          <w:rFonts w:ascii="Arial" w:hAnsi="Arial" w:cs="Arial"/>
          <w:b/>
          <w:bCs/>
          <w:lang w:eastAsia="es-MX"/>
        </w:rPr>
        <w:t xml:space="preserve"> </w:t>
      </w:r>
      <w:r w:rsidRPr="00C50028">
        <w:rPr>
          <w:rFonts w:ascii="Arial" w:hAnsi="Arial" w:cs="Arial"/>
          <w:lang w:eastAsia="es-MX"/>
        </w:rPr>
        <w:t>La suspensión se tramitará por vía incidental y podrá ser solicitada por las partes en cualquier tiempo hasta antes de que se dicte sentencia definitiva.</w:t>
      </w:r>
    </w:p>
    <w:p w14:paraId="4E9B7A45" w14:textId="77777777" w:rsidR="00C50028" w:rsidRPr="00C50028" w:rsidRDefault="00C50028" w:rsidP="00C50028">
      <w:pPr>
        <w:jc w:val="both"/>
        <w:rPr>
          <w:rFonts w:ascii="Arial" w:hAnsi="Arial" w:cs="Arial"/>
          <w:b/>
          <w:bCs/>
          <w:lang w:val="es-ES"/>
        </w:rPr>
      </w:pPr>
    </w:p>
    <w:p w14:paraId="3DAE8D65"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23.</w:t>
      </w:r>
    </w:p>
    <w:p w14:paraId="6C733DD8" w14:textId="77777777" w:rsidR="00C50028" w:rsidRPr="00C50028" w:rsidRDefault="00C50028" w:rsidP="00C50028">
      <w:pPr>
        <w:jc w:val="both"/>
        <w:rPr>
          <w:rFonts w:ascii="Arial" w:hAnsi="Arial" w:cs="Arial"/>
          <w:lang w:val="es-ES"/>
        </w:rPr>
      </w:pPr>
      <w:r w:rsidRPr="00C50028">
        <w:rPr>
          <w:rFonts w:ascii="Arial" w:hAnsi="Arial" w:cs="Arial"/>
          <w:lang w:val="es-ES"/>
        </w:rPr>
        <w:t>1. Hasta en tanto se dicte la sentencia definitiva, la Magistrada o Magistrado Instructor podrá modificar o revocar el auto de suspensión, siempre que ocurra un hecho superviniente que la motive.</w:t>
      </w:r>
    </w:p>
    <w:p w14:paraId="1C1885BA" w14:textId="77777777" w:rsidR="00C50028" w:rsidRDefault="00C50028" w:rsidP="00C50028">
      <w:pPr>
        <w:jc w:val="both"/>
        <w:rPr>
          <w:rFonts w:ascii="Arial" w:hAnsi="Arial" w:cs="Arial"/>
          <w:lang w:val="es-ES"/>
        </w:rPr>
      </w:pPr>
    </w:p>
    <w:p w14:paraId="17355D3E" w14:textId="77777777" w:rsidR="00F10F87" w:rsidRDefault="00F10F87" w:rsidP="00C50028">
      <w:pPr>
        <w:jc w:val="both"/>
        <w:rPr>
          <w:rFonts w:ascii="Arial" w:hAnsi="Arial" w:cs="Arial"/>
          <w:lang w:val="es-ES"/>
        </w:rPr>
      </w:pPr>
    </w:p>
    <w:p w14:paraId="384A114B" w14:textId="77777777" w:rsidR="00F10F87" w:rsidRPr="00C50028" w:rsidRDefault="00F10F87" w:rsidP="00C50028">
      <w:pPr>
        <w:jc w:val="both"/>
        <w:rPr>
          <w:rFonts w:ascii="Arial" w:hAnsi="Arial" w:cs="Arial"/>
          <w:lang w:val="es-ES"/>
        </w:rPr>
      </w:pPr>
    </w:p>
    <w:p w14:paraId="73CEE697" w14:textId="77777777" w:rsidR="00C50028" w:rsidRPr="00C50028" w:rsidRDefault="00C50028" w:rsidP="00C50028">
      <w:pPr>
        <w:jc w:val="both"/>
        <w:rPr>
          <w:rFonts w:ascii="Arial" w:hAnsi="Arial" w:cs="Arial"/>
          <w:lang w:eastAsia="es-MX"/>
        </w:rPr>
      </w:pPr>
      <w:r w:rsidRPr="00C50028">
        <w:rPr>
          <w:rFonts w:ascii="Arial" w:hAnsi="Arial" w:cs="Arial"/>
          <w:lang w:eastAsia="es-MX"/>
        </w:rPr>
        <w:lastRenderedPageBreak/>
        <w:t xml:space="preserve">2. Si la suspensión hubiere sido concedida por el Pleno del Tribunal Constitucional al resolver el recurso de reclamación, la Magistrada o Magistrado Instructor someterá a la consideración del propio Pleno del Tribunal Constitucional los hechos supervinientes que fundamenten la modificación o revocación de </w:t>
      </w:r>
      <w:proofErr w:type="gramStart"/>
      <w:r w:rsidRPr="00C50028">
        <w:rPr>
          <w:rFonts w:ascii="Arial" w:hAnsi="Arial" w:cs="Arial"/>
          <w:lang w:eastAsia="es-MX"/>
        </w:rPr>
        <w:t>la misma</w:t>
      </w:r>
      <w:proofErr w:type="gramEnd"/>
      <w:r w:rsidRPr="00C50028">
        <w:rPr>
          <w:rFonts w:ascii="Arial" w:hAnsi="Arial" w:cs="Arial"/>
          <w:lang w:eastAsia="es-MX"/>
        </w:rPr>
        <w:t>, a efecto de que éste resuelva lo conducente.</w:t>
      </w:r>
    </w:p>
    <w:p w14:paraId="63712DA2" w14:textId="77777777" w:rsidR="00C50028" w:rsidRPr="00C50028" w:rsidRDefault="00C50028" w:rsidP="00C50028">
      <w:pPr>
        <w:jc w:val="both"/>
        <w:rPr>
          <w:rFonts w:ascii="Arial" w:hAnsi="Arial" w:cs="Arial"/>
          <w:b/>
          <w:bCs/>
          <w:lang w:val="es-ES"/>
        </w:rPr>
      </w:pPr>
    </w:p>
    <w:p w14:paraId="07F08695"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24.</w:t>
      </w:r>
    </w:p>
    <w:p w14:paraId="3167B6BB"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Para el otorgamiento de la suspensión deberán tomarse en cuenta las circunstancias y características particulares de la controversia constitucional. La resolución mediante la cual se </w:t>
      </w:r>
      <w:proofErr w:type="gramStart"/>
      <w:r w:rsidRPr="00C50028">
        <w:rPr>
          <w:rFonts w:ascii="Arial" w:hAnsi="Arial" w:cs="Arial"/>
          <w:lang w:val="es-ES"/>
        </w:rPr>
        <w:t>otorgue,</w:t>
      </w:r>
      <w:proofErr w:type="gramEnd"/>
      <w:r w:rsidRPr="00C50028">
        <w:rPr>
          <w:rFonts w:ascii="Arial" w:hAnsi="Arial" w:cs="Arial"/>
          <w:lang w:val="es-ES"/>
        </w:rPr>
        <w:t xml:space="preserve"> deberá señalar con precisión los alcances y efectos de la suspensión, los órganos obligados a cumplirla, los actos suspendidos, el territorio respecto del cual opere, el día en que deba surtir sus efectos y, en su caso, los requisitos para ello.</w:t>
      </w:r>
    </w:p>
    <w:p w14:paraId="72D9EB0A" w14:textId="77777777" w:rsidR="00C50028" w:rsidRPr="00C50028" w:rsidRDefault="00C50028" w:rsidP="00C50028">
      <w:pPr>
        <w:jc w:val="both"/>
        <w:rPr>
          <w:rFonts w:ascii="Arial" w:hAnsi="Arial" w:cs="Arial"/>
          <w:lang w:val="es-ES"/>
        </w:rPr>
      </w:pPr>
    </w:p>
    <w:p w14:paraId="2D1AC6EF"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25.</w:t>
      </w:r>
    </w:p>
    <w:p w14:paraId="774E92AA"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1. La suspensión tendrá por efecto mantener las cosas en el estado en que se encuentren hasta que se pronuncie sentencia definitiva. </w:t>
      </w:r>
    </w:p>
    <w:p w14:paraId="1C5D8DC7" w14:textId="77777777" w:rsidR="00C50028" w:rsidRPr="00C50028" w:rsidRDefault="00C50028" w:rsidP="00C50028">
      <w:pPr>
        <w:jc w:val="both"/>
        <w:rPr>
          <w:rFonts w:ascii="Arial" w:hAnsi="Arial" w:cs="Arial"/>
          <w:lang w:val="es-ES"/>
        </w:rPr>
      </w:pPr>
    </w:p>
    <w:p w14:paraId="4C14D53F" w14:textId="77777777" w:rsidR="00C50028" w:rsidRPr="00C50028" w:rsidRDefault="00C50028" w:rsidP="00C50028">
      <w:pPr>
        <w:jc w:val="both"/>
        <w:rPr>
          <w:rFonts w:ascii="Arial" w:hAnsi="Arial" w:cs="Arial"/>
          <w:lang w:val="es-ES"/>
        </w:rPr>
      </w:pPr>
      <w:r w:rsidRPr="00C50028">
        <w:rPr>
          <w:rFonts w:ascii="Arial" w:hAnsi="Arial" w:cs="Arial"/>
          <w:lang w:val="es-ES"/>
        </w:rPr>
        <w:t>2. No se otorgará la suspensión si se contravienen las disposiciones de orden público o exista perjuicio evidente a los intereses de orden social, o se deja sin materia la controversia; además, en los casos que con la misma se ponga en peligro la seguridad, las instituciones fundamentales, la economía o el orden jurídico del Estado, o pueda afectarse gravemente a la sociedad en una proporción mayor a los beneficios que con ella pudiera obtener el solicitante.</w:t>
      </w:r>
    </w:p>
    <w:p w14:paraId="5645B670" w14:textId="77777777" w:rsidR="00C50028" w:rsidRPr="00C50028" w:rsidRDefault="00C50028" w:rsidP="00C50028">
      <w:pPr>
        <w:jc w:val="both"/>
        <w:rPr>
          <w:rFonts w:ascii="Arial" w:hAnsi="Arial" w:cs="Arial"/>
          <w:lang w:val="es-ES"/>
        </w:rPr>
      </w:pPr>
    </w:p>
    <w:p w14:paraId="4B74DDC0"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26.</w:t>
      </w:r>
    </w:p>
    <w:p w14:paraId="5D6BDA47"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Cuando alguna autoridad no cumpla la resolución en que se haya concedido la suspensión o cuando incurra en defecto o exceso en el cumplimiento de </w:t>
      </w:r>
      <w:proofErr w:type="gramStart"/>
      <w:r w:rsidRPr="00C50028">
        <w:rPr>
          <w:rFonts w:ascii="Arial" w:hAnsi="Arial" w:cs="Arial"/>
          <w:lang w:val="es-ES"/>
        </w:rPr>
        <w:t>la misma</w:t>
      </w:r>
      <w:proofErr w:type="gramEnd"/>
      <w:r w:rsidRPr="00C50028">
        <w:rPr>
          <w:rFonts w:ascii="Arial" w:hAnsi="Arial" w:cs="Arial"/>
          <w:lang w:val="es-ES"/>
        </w:rPr>
        <w:t>, se hará del conocimiento de la Presidencia del Tribunal Constitucional mediante recurso de queja.</w:t>
      </w:r>
    </w:p>
    <w:p w14:paraId="0DA1B33B" w14:textId="77777777" w:rsidR="00C50028" w:rsidRPr="00C50028" w:rsidRDefault="00C50028" w:rsidP="00C50028">
      <w:pPr>
        <w:jc w:val="center"/>
        <w:rPr>
          <w:rFonts w:ascii="Arial" w:hAnsi="Arial" w:cs="Arial"/>
          <w:b/>
          <w:bCs/>
          <w:color w:val="000000"/>
          <w:lang w:val="es-ES"/>
        </w:rPr>
      </w:pPr>
    </w:p>
    <w:p w14:paraId="0F65A552"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V</w:t>
      </w:r>
      <w:r w:rsidRPr="00C50028">
        <w:rPr>
          <w:rFonts w:ascii="Arial" w:hAnsi="Arial" w:cs="Arial"/>
          <w:b/>
          <w:bCs/>
          <w:color w:val="000000"/>
          <w:lang w:val="es-ES"/>
        </w:rPr>
        <w:br/>
      </w:r>
      <w:r w:rsidRPr="00C50028">
        <w:rPr>
          <w:rFonts w:ascii="Arial" w:hAnsi="Arial" w:cs="Arial"/>
          <w:b/>
          <w:color w:val="000000"/>
          <w:lang w:val="es-ES"/>
        </w:rPr>
        <w:t>DE LA IMPROCEDENCIA Y EL SOBRESEIMIENTO</w:t>
      </w:r>
    </w:p>
    <w:p w14:paraId="4983E7D2" w14:textId="77777777" w:rsidR="00C50028" w:rsidRPr="00C50028" w:rsidRDefault="00C50028" w:rsidP="00C50028">
      <w:pPr>
        <w:jc w:val="both"/>
        <w:rPr>
          <w:rFonts w:ascii="Arial" w:hAnsi="Arial" w:cs="Arial"/>
          <w:b/>
          <w:bCs/>
          <w:lang w:val="es-ES"/>
        </w:rPr>
      </w:pPr>
    </w:p>
    <w:p w14:paraId="6461437F"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27.</w:t>
      </w:r>
    </w:p>
    <w:p w14:paraId="026741AC" w14:textId="77777777" w:rsidR="00C50028" w:rsidRPr="00C50028" w:rsidRDefault="00C50028" w:rsidP="00C50028">
      <w:pPr>
        <w:jc w:val="both"/>
        <w:rPr>
          <w:rFonts w:ascii="Arial" w:hAnsi="Arial" w:cs="Arial"/>
          <w:lang w:val="es-ES"/>
        </w:rPr>
      </w:pPr>
      <w:r w:rsidRPr="00C50028">
        <w:rPr>
          <w:rFonts w:ascii="Arial" w:hAnsi="Arial" w:cs="Arial"/>
          <w:lang w:val="es-ES"/>
        </w:rPr>
        <w:t>1. Las controversias constitucionales son improcedentes:</w:t>
      </w:r>
    </w:p>
    <w:p w14:paraId="4E4F117D" w14:textId="77777777" w:rsidR="00C50028" w:rsidRPr="00C50028" w:rsidRDefault="00C50028" w:rsidP="00C50028">
      <w:pPr>
        <w:jc w:val="both"/>
        <w:rPr>
          <w:rFonts w:ascii="Arial" w:hAnsi="Arial" w:cs="Arial"/>
          <w:lang w:val="es-ES"/>
        </w:rPr>
      </w:pPr>
    </w:p>
    <w:p w14:paraId="4A5ED67B" w14:textId="77777777" w:rsidR="00C50028" w:rsidRPr="00C50028" w:rsidRDefault="00C50028" w:rsidP="00C50028">
      <w:pPr>
        <w:jc w:val="both"/>
        <w:rPr>
          <w:rFonts w:ascii="Arial" w:hAnsi="Arial" w:cs="Arial"/>
          <w:lang w:val="es-ES"/>
        </w:rPr>
      </w:pPr>
      <w:r w:rsidRPr="00C50028">
        <w:rPr>
          <w:rFonts w:ascii="Arial" w:hAnsi="Arial" w:cs="Arial"/>
          <w:lang w:val="es-ES"/>
        </w:rPr>
        <w:t>I. Contra las resoluciones del Poder Judicial del Estado;</w:t>
      </w:r>
    </w:p>
    <w:p w14:paraId="33571702" w14:textId="77777777" w:rsidR="00C50028" w:rsidRPr="00C50028" w:rsidRDefault="00C50028" w:rsidP="00C50028">
      <w:pPr>
        <w:jc w:val="both"/>
        <w:rPr>
          <w:rFonts w:ascii="Arial" w:hAnsi="Arial" w:cs="Arial"/>
          <w:lang w:val="es-ES"/>
        </w:rPr>
      </w:pPr>
    </w:p>
    <w:p w14:paraId="2F1A77E7" w14:textId="77777777" w:rsidR="00C50028" w:rsidRPr="00C50028" w:rsidRDefault="00C50028" w:rsidP="00C50028">
      <w:pPr>
        <w:jc w:val="both"/>
        <w:rPr>
          <w:rFonts w:ascii="Arial" w:hAnsi="Arial" w:cs="Arial"/>
          <w:lang w:val="es-ES"/>
        </w:rPr>
      </w:pPr>
      <w:r w:rsidRPr="00C50028">
        <w:rPr>
          <w:rFonts w:ascii="Arial" w:hAnsi="Arial" w:cs="Arial"/>
          <w:lang w:val="es-ES"/>
        </w:rPr>
        <w:t>II. Contra normas generales o actos en materia electoral;</w:t>
      </w:r>
    </w:p>
    <w:p w14:paraId="25769A08" w14:textId="77777777" w:rsidR="00C50028" w:rsidRPr="00C50028" w:rsidRDefault="00C50028" w:rsidP="00C50028">
      <w:pPr>
        <w:jc w:val="both"/>
        <w:rPr>
          <w:rFonts w:ascii="Arial" w:hAnsi="Arial" w:cs="Arial"/>
          <w:lang w:val="es-ES"/>
        </w:rPr>
      </w:pPr>
    </w:p>
    <w:p w14:paraId="51FFF8D3" w14:textId="77777777" w:rsidR="00C50028" w:rsidRPr="00C50028" w:rsidRDefault="00C50028" w:rsidP="00C50028">
      <w:pPr>
        <w:jc w:val="both"/>
        <w:rPr>
          <w:rFonts w:ascii="Arial" w:hAnsi="Arial" w:cs="Arial"/>
          <w:lang w:val="es-ES"/>
        </w:rPr>
      </w:pPr>
      <w:r w:rsidRPr="00C50028">
        <w:rPr>
          <w:rFonts w:ascii="Arial" w:hAnsi="Arial" w:cs="Arial"/>
          <w:lang w:val="es-ES"/>
        </w:rPr>
        <w:t>III. Contra normas generales o actos que sean materia de una controversia pendiente de resolver, siempre que exista identidad de las partes, normas generales o actos y conceptos de invalidez;</w:t>
      </w:r>
    </w:p>
    <w:p w14:paraId="63F9A146" w14:textId="77777777" w:rsidR="00C50028" w:rsidRPr="00C50028" w:rsidRDefault="00C50028" w:rsidP="00C50028">
      <w:pPr>
        <w:jc w:val="both"/>
        <w:rPr>
          <w:rFonts w:ascii="Arial" w:hAnsi="Arial" w:cs="Arial"/>
          <w:lang w:val="es-ES"/>
        </w:rPr>
      </w:pPr>
    </w:p>
    <w:p w14:paraId="7AACE679" w14:textId="77777777" w:rsidR="00C50028" w:rsidRPr="00C50028" w:rsidRDefault="00C50028" w:rsidP="00C50028">
      <w:pPr>
        <w:jc w:val="both"/>
        <w:rPr>
          <w:rFonts w:ascii="Arial" w:hAnsi="Arial" w:cs="Arial"/>
          <w:lang w:val="es-ES"/>
        </w:rPr>
      </w:pPr>
      <w:r w:rsidRPr="00C50028">
        <w:rPr>
          <w:rFonts w:ascii="Arial" w:hAnsi="Arial" w:cs="Arial"/>
          <w:lang w:val="es-ES"/>
        </w:rPr>
        <w:t>IV. Contra normas generales o actos que hubieren sido materia de una ejecutoria dictada en otra controversia, o contra las resoluciones dictadas con motivo de su ejecución, siempre que exista identidad de partes, normas generales o actos y conceptos de invalidez;</w:t>
      </w:r>
    </w:p>
    <w:p w14:paraId="5612AD50" w14:textId="77777777" w:rsidR="00C50028" w:rsidRPr="00C50028" w:rsidRDefault="00C50028" w:rsidP="00C50028">
      <w:pPr>
        <w:jc w:val="both"/>
        <w:rPr>
          <w:rFonts w:ascii="Arial" w:hAnsi="Arial" w:cs="Arial"/>
          <w:lang w:val="es-ES"/>
        </w:rPr>
      </w:pPr>
    </w:p>
    <w:p w14:paraId="258FAB8F" w14:textId="77777777" w:rsidR="00C50028" w:rsidRPr="00C50028" w:rsidRDefault="00C50028" w:rsidP="00C50028">
      <w:pPr>
        <w:jc w:val="both"/>
        <w:rPr>
          <w:rFonts w:ascii="Arial" w:hAnsi="Arial" w:cs="Arial"/>
          <w:lang w:val="es-ES"/>
        </w:rPr>
      </w:pPr>
      <w:r w:rsidRPr="00C50028">
        <w:rPr>
          <w:rFonts w:ascii="Arial" w:hAnsi="Arial" w:cs="Arial"/>
          <w:lang w:val="es-ES"/>
        </w:rPr>
        <w:t>V. Cuando hayan cesado los efectos de la norma general o acto materia de la controversia;</w:t>
      </w:r>
    </w:p>
    <w:p w14:paraId="13B54A18" w14:textId="77777777" w:rsidR="00C50028" w:rsidRPr="00C50028" w:rsidRDefault="00C50028" w:rsidP="00C50028">
      <w:pPr>
        <w:jc w:val="both"/>
        <w:rPr>
          <w:rFonts w:ascii="Arial" w:hAnsi="Arial" w:cs="Arial"/>
          <w:lang w:val="es-ES"/>
        </w:rPr>
      </w:pPr>
    </w:p>
    <w:p w14:paraId="2CE83697" w14:textId="77777777" w:rsidR="00C50028" w:rsidRPr="00C50028" w:rsidRDefault="00C50028" w:rsidP="00C50028">
      <w:pPr>
        <w:jc w:val="both"/>
        <w:rPr>
          <w:rFonts w:ascii="Arial" w:hAnsi="Arial" w:cs="Arial"/>
          <w:lang w:val="es-ES"/>
        </w:rPr>
      </w:pPr>
      <w:r w:rsidRPr="00C50028">
        <w:rPr>
          <w:rFonts w:ascii="Arial" w:hAnsi="Arial" w:cs="Arial"/>
          <w:lang w:val="es-ES"/>
        </w:rPr>
        <w:t>VI. Cuando la demanda se presentare fuera de los plazos previstos en esta ley;</w:t>
      </w:r>
    </w:p>
    <w:p w14:paraId="6382F759" w14:textId="77777777" w:rsidR="00C50028" w:rsidRPr="00C50028" w:rsidRDefault="00C50028" w:rsidP="00C50028">
      <w:pPr>
        <w:jc w:val="both"/>
        <w:rPr>
          <w:rFonts w:ascii="Arial" w:hAnsi="Arial" w:cs="Arial"/>
          <w:lang w:val="es-ES"/>
        </w:rPr>
      </w:pPr>
    </w:p>
    <w:p w14:paraId="32580FE3" w14:textId="77777777" w:rsidR="00C50028" w:rsidRPr="00C50028" w:rsidRDefault="00C50028" w:rsidP="00C50028">
      <w:pPr>
        <w:jc w:val="both"/>
        <w:rPr>
          <w:rFonts w:ascii="Arial" w:hAnsi="Arial" w:cs="Arial"/>
          <w:lang w:val="es-ES"/>
        </w:rPr>
      </w:pPr>
      <w:r w:rsidRPr="00C50028">
        <w:rPr>
          <w:rFonts w:ascii="Arial" w:hAnsi="Arial" w:cs="Arial"/>
          <w:lang w:val="es-ES"/>
        </w:rPr>
        <w:t>VII. Cuando exista falta de interés jurídico o de legitimación;</w:t>
      </w:r>
    </w:p>
    <w:p w14:paraId="77664949" w14:textId="77777777" w:rsidR="00C50028" w:rsidRPr="00C50028" w:rsidRDefault="00C50028" w:rsidP="00C50028">
      <w:pPr>
        <w:jc w:val="both"/>
        <w:rPr>
          <w:rFonts w:ascii="Arial" w:hAnsi="Arial" w:cs="Arial"/>
          <w:lang w:val="es-ES"/>
        </w:rPr>
      </w:pPr>
    </w:p>
    <w:p w14:paraId="2A165CD9" w14:textId="77777777" w:rsidR="00C50028" w:rsidRPr="00C50028" w:rsidRDefault="00C50028" w:rsidP="00C50028">
      <w:pPr>
        <w:jc w:val="both"/>
        <w:rPr>
          <w:rFonts w:ascii="Arial" w:hAnsi="Arial" w:cs="Arial"/>
          <w:lang w:val="es-ES"/>
        </w:rPr>
      </w:pPr>
      <w:r w:rsidRPr="00C50028">
        <w:rPr>
          <w:rFonts w:ascii="Arial" w:hAnsi="Arial" w:cs="Arial"/>
          <w:lang w:val="es-ES"/>
        </w:rPr>
        <w:t>VIII. Cuando la disposición general o el acto impugnado no sean de la competencia del Tribunal; y</w:t>
      </w:r>
    </w:p>
    <w:p w14:paraId="36F4B6E4" w14:textId="77777777" w:rsidR="00C50028" w:rsidRPr="00C50028" w:rsidRDefault="00C50028" w:rsidP="00C50028">
      <w:pPr>
        <w:jc w:val="both"/>
        <w:rPr>
          <w:rFonts w:ascii="Arial" w:hAnsi="Arial" w:cs="Arial"/>
          <w:lang w:val="es-ES"/>
        </w:rPr>
      </w:pPr>
    </w:p>
    <w:p w14:paraId="65191C4C" w14:textId="77777777" w:rsidR="00C50028" w:rsidRPr="00C50028" w:rsidRDefault="00C50028" w:rsidP="00C50028">
      <w:pPr>
        <w:jc w:val="both"/>
        <w:rPr>
          <w:rFonts w:ascii="Arial" w:hAnsi="Arial" w:cs="Arial"/>
          <w:lang w:val="es-ES"/>
        </w:rPr>
      </w:pPr>
      <w:r w:rsidRPr="00C50028">
        <w:rPr>
          <w:rFonts w:ascii="Arial" w:hAnsi="Arial" w:cs="Arial"/>
          <w:lang w:val="es-ES"/>
        </w:rPr>
        <w:t>IX. En los demás casos en que la improcedencia resulte de alguna disposición de la Ley.</w:t>
      </w:r>
    </w:p>
    <w:p w14:paraId="0F5F76CA" w14:textId="77777777" w:rsidR="00C50028" w:rsidRPr="00C50028" w:rsidRDefault="00C50028" w:rsidP="00C50028">
      <w:pPr>
        <w:jc w:val="both"/>
        <w:rPr>
          <w:rFonts w:ascii="Arial" w:hAnsi="Arial" w:cs="Arial"/>
          <w:lang w:val="es-ES"/>
        </w:rPr>
      </w:pPr>
    </w:p>
    <w:p w14:paraId="5C5CDB6E" w14:textId="77777777" w:rsidR="00C50028" w:rsidRPr="00C50028" w:rsidRDefault="00C50028" w:rsidP="00C50028">
      <w:pPr>
        <w:jc w:val="both"/>
        <w:rPr>
          <w:rFonts w:ascii="Arial" w:hAnsi="Arial" w:cs="Arial"/>
          <w:lang w:val="es-ES"/>
        </w:rPr>
      </w:pPr>
      <w:r w:rsidRPr="00C50028">
        <w:rPr>
          <w:rFonts w:ascii="Arial" w:hAnsi="Arial" w:cs="Arial"/>
          <w:lang w:val="es-ES"/>
        </w:rPr>
        <w:t>2. En todos los asuntos, las causales de improcedencia deberán examinarse de oficio.</w:t>
      </w:r>
    </w:p>
    <w:p w14:paraId="715ADFB4" w14:textId="77777777" w:rsidR="00C50028" w:rsidRPr="00C50028" w:rsidRDefault="00C50028" w:rsidP="00C50028">
      <w:pPr>
        <w:jc w:val="both"/>
        <w:rPr>
          <w:rFonts w:ascii="Arial" w:hAnsi="Arial" w:cs="Arial"/>
          <w:lang w:val="es-ES"/>
        </w:rPr>
      </w:pPr>
    </w:p>
    <w:p w14:paraId="13487030" w14:textId="77777777" w:rsidR="00F10F87" w:rsidRDefault="00F10F87" w:rsidP="00C50028">
      <w:pPr>
        <w:jc w:val="both"/>
        <w:rPr>
          <w:rFonts w:ascii="Arial" w:hAnsi="Arial" w:cs="Arial"/>
          <w:b/>
          <w:lang w:val="es-ES"/>
        </w:rPr>
      </w:pPr>
    </w:p>
    <w:p w14:paraId="4644E6F0" w14:textId="0C863268" w:rsidR="00C50028" w:rsidRPr="00C50028" w:rsidRDefault="00C50028" w:rsidP="00C50028">
      <w:pPr>
        <w:jc w:val="both"/>
        <w:rPr>
          <w:rFonts w:ascii="Arial" w:hAnsi="Arial" w:cs="Arial"/>
          <w:b/>
          <w:lang w:val="es-ES"/>
        </w:rPr>
      </w:pPr>
      <w:r w:rsidRPr="00C50028">
        <w:rPr>
          <w:rFonts w:ascii="Arial" w:hAnsi="Arial" w:cs="Arial"/>
          <w:b/>
          <w:lang w:val="es-ES"/>
        </w:rPr>
        <w:lastRenderedPageBreak/>
        <w:t>ARTÍCULO 28.</w:t>
      </w:r>
    </w:p>
    <w:p w14:paraId="5C5C6A6A" w14:textId="77777777" w:rsidR="00C50028" w:rsidRPr="00C50028" w:rsidRDefault="00C50028" w:rsidP="00C50028">
      <w:pPr>
        <w:jc w:val="both"/>
        <w:rPr>
          <w:rFonts w:ascii="Arial" w:hAnsi="Arial" w:cs="Arial"/>
          <w:lang w:val="es-ES"/>
        </w:rPr>
      </w:pPr>
      <w:r w:rsidRPr="00C50028">
        <w:rPr>
          <w:rFonts w:ascii="Arial" w:hAnsi="Arial" w:cs="Arial"/>
          <w:lang w:val="es-ES"/>
        </w:rPr>
        <w:t>EI sobreseimiento procederá en los casos siguientes:</w:t>
      </w:r>
    </w:p>
    <w:p w14:paraId="606B4D8E" w14:textId="77777777" w:rsidR="00C50028" w:rsidRPr="00C50028" w:rsidRDefault="00C50028" w:rsidP="00C50028">
      <w:pPr>
        <w:jc w:val="both"/>
        <w:rPr>
          <w:rFonts w:ascii="Arial" w:hAnsi="Arial" w:cs="Arial"/>
          <w:lang w:val="es-ES"/>
        </w:rPr>
      </w:pPr>
    </w:p>
    <w:p w14:paraId="0F8B33C1" w14:textId="77777777" w:rsidR="00C50028" w:rsidRPr="00C50028" w:rsidRDefault="00C50028" w:rsidP="00C50028">
      <w:pPr>
        <w:jc w:val="both"/>
        <w:rPr>
          <w:rFonts w:ascii="Arial" w:hAnsi="Arial" w:cs="Arial"/>
          <w:lang w:val="es-ES"/>
        </w:rPr>
      </w:pPr>
      <w:r w:rsidRPr="00C50028">
        <w:rPr>
          <w:rFonts w:ascii="Arial" w:hAnsi="Arial" w:cs="Arial"/>
          <w:lang w:val="es-ES"/>
        </w:rPr>
        <w:t>I. Cuando la parte actora se desista expresamente de la demanda interpuesta en contra de actos de alguna autoridad. En ningún caso podrá hacerlo tratándose de normas generales;</w:t>
      </w:r>
    </w:p>
    <w:p w14:paraId="6A4D2D8E" w14:textId="77777777" w:rsidR="00C50028" w:rsidRPr="00C50028" w:rsidRDefault="00C50028" w:rsidP="00C50028">
      <w:pPr>
        <w:jc w:val="both"/>
        <w:rPr>
          <w:rFonts w:ascii="Arial" w:hAnsi="Arial" w:cs="Arial"/>
          <w:lang w:val="es-ES"/>
        </w:rPr>
      </w:pPr>
    </w:p>
    <w:p w14:paraId="2DD99480" w14:textId="77777777" w:rsidR="00C50028" w:rsidRPr="00C50028" w:rsidRDefault="00C50028" w:rsidP="00C50028">
      <w:pPr>
        <w:jc w:val="both"/>
        <w:rPr>
          <w:rFonts w:ascii="Arial" w:hAnsi="Arial" w:cs="Arial"/>
          <w:lang w:val="es-ES"/>
        </w:rPr>
      </w:pPr>
      <w:r w:rsidRPr="00C50028">
        <w:rPr>
          <w:rFonts w:ascii="Arial" w:hAnsi="Arial" w:cs="Arial"/>
          <w:lang w:val="es-ES"/>
        </w:rPr>
        <w:t>II. Cuando durante el juicio apareciere o sobreviniere alguna de las causales de improcedencia a que se refiere el artículo anterior;</w:t>
      </w:r>
    </w:p>
    <w:p w14:paraId="0F22CC44" w14:textId="77777777" w:rsidR="00C50028" w:rsidRPr="00C50028" w:rsidRDefault="00C50028" w:rsidP="00C50028">
      <w:pPr>
        <w:jc w:val="both"/>
        <w:rPr>
          <w:rFonts w:ascii="Arial" w:hAnsi="Arial" w:cs="Arial"/>
          <w:lang w:val="es-ES"/>
        </w:rPr>
      </w:pPr>
    </w:p>
    <w:p w14:paraId="45031768" w14:textId="77777777" w:rsidR="00C50028" w:rsidRPr="00C50028" w:rsidRDefault="00C50028" w:rsidP="00C50028">
      <w:pPr>
        <w:jc w:val="both"/>
        <w:rPr>
          <w:rFonts w:ascii="Arial" w:hAnsi="Arial" w:cs="Arial"/>
          <w:lang w:val="es-ES"/>
        </w:rPr>
      </w:pPr>
      <w:r w:rsidRPr="00C50028">
        <w:rPr>
          <w:rFonts w:ascii="Arial" w:hAnsi="Arial" w:cs="Arial"/>
          <w:lang w:val="es-ES"/>
        </w:rPr>
        <w:t>III. Cuando de las constancias de autos apareciere claramente demostrado que no existe la norma general o acto materia de la controversia, o cuando no se probare la existencia de este último; y</w:t>
      </w:r>
    </w:p>
    <w:p w14:paraId="22A5CE4B" w14:textId="77777777" w:rsidR="00C50028" w:rsidRPr="00C50028" w:rsidRDefault="00C50028" w:rsidP="00C50028">
      <w:pPr>
        <w:jc w:val="both"/>
        <w:rPr>
          <w:rFonts w:ascii="Arial" w:hAnsi="Arial" w:cs="Arial"/>
          <w:lang w:val="es-ES"/>
        </w:rPr>
      </w:pPr>
    </w:p>
    <w:p w14:paraId="4DE7E119" w14:textId="77777777" w:rsidR="00C50028" w:rsidRPr="00C50028" w:rsidRDefault="00C50028" w:rsidP="00C50028">
      <w:pPr>
        <w:jc w:val="both"/>
        <w:rPr>
          <w:rFonts w:ascii="Arial" w:hAnsi="Arial" w:cs="Arial"/>
          <w:lang w:val="es-ES"/>
        </w:rPr>
      </w:pPr>
      <w:r w:rsidRPr="00C50028">
        <w:rPr>
          <w:rFonts w:ascii="Arial" w:hAnsi="Arial" w:cs="Arial"/>
          <w:lang w:val="es-ES"/>
        </w:rPr>
        <w:t>IV. Cuando por convenio entre las partes haya dejado de existir el acto materia de la controversia, sin embargo, en ningún asunto ese convenio pueda recaer sobre normas generales.</w:t>
      </w:r>
    </w:p>
    <w:p w14:paraId="53B34B5B" w14:textId="77777777" w:rsidR="00C50028" w:rsidRPr="00C50028" w:rsidRDefault="00C50028" w:rsidP="00C50028">
      <w:pPr>
        <w:jc w:val="both"/>
        <w:rPr>
          <w:rFonts w:ascii="Arial" w:hAnsi="Arial" w:cs="Arial"/>
          <w:lang w:val="es-ES"/>
        </w:rPr>
      </w:pPr>
    </w:p>
    <w:p w14:paraId="205EC2A5"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VI</w:t>
      </w:r>
      <w:r w:rsidRPr="00C50028">
        <w:rPr>
          <w:rFonts w:ascii="Arial" w:hAnsi="Arial" w:cs="Arial"/>
          <w:b/>
          <w:bCs/>
          <w:color w:val="000000"/>
          <w:lang w:val="es-ES"/>
        </w:rPr>
        <w:br/>
      </w:r>
      <w:r w:rsidRPr="00C50028">
        <w:rPr>
          <w:rFonts w:ascii="Arial" w:hAnsi="Arial" w:cs="Arial"/>
          <w:b/>
          <w:color w:val="000000"/>
          <w:lang w:val="es-ES"/>
        </w:rPr>
        <w:t>DE LA DEMANDA Y SU CONTESTACIÓN</w:t>
      </w:r>
    </w:p>
    <w:p w14:paraId="6E5DEC96" w14:textId="77777777" w:rsidR="00C50028" w:rsidRPr="00C50028" w:rsidRDefault="00C50028" w:rsidP="00C50028">
      <w:pPr>
        <w:jc w:val="center"/>
        <w:rPr>
          <w:rFonts w:ascii="Arial" w:hAnsi="Arial" w:cs="Arial"/>
          <w:b/>
          <w:bCs/>
          <w:color w:val="000000"/>
          <w:lang w:val="es-ES"/>
        </w:rPr>
      </w:pPr>
    </w:p>
    <w:p w14:paraId="244A1C9F"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29.</w:t>
      </w:r>
    </w:p>
    <w:p w14:paraId="4A38C96A" w14:textId="77777777" w:rsidR="00C50028" w:rsidRPr="00C50028" w:rsidRDefault="00C50028" w:rsidP="00C50028">
      <w:pPr>
        <w:jc w:val="both"/>
        <w:rPr>
          <w:rFonts w:ascii="Arial" w:hAnsi="Arial" w:cs="Arial"/>
          <w:lang w:val="es-ES"/>
        </w:rPr>
      </w:pPr>
      <w:r w:rsidRPr="00C50028">
        <w:rPr>
          <w:rFonts w:ascii="Arial" w:hAnsi="Arial" w:cs="Arial"/>
          <w:lang w:val="es-ES"/>
        </w:rPr>
        <w:t>1. La demanda deberá formularse por escrito y presentarse en la Oficialía de Partes Común del Tribunal Constitucional.</w:t>
      </w:r>
    </w:p>
    <w:p w14:paraId="7F93D68C" w14:textId="77777777" w:rsidR="00C50028" w:rsidRPr="00C50028" w:rsidRDefault="00C50028" w:rsidP="00C50028">
      <w:pPr>
        <w:jc w:val="both"/>
        <w:rPr>
          <w:rFonts w:ascii="Arial" w:hAnsi="Arial" w:cs="Arial"/>
          <w:lang w:val="es-ES"/>
        </w:rPr>
      </w:pPr>
    </w:p>
    <w:p w14:paraId="659AC067" w14:textId="77777777" w:rsidR="00C50028" w:rsidRPr="00C50028" w:rsidRDefault="00C50028" w:rsidP="00C50028">
      <w:pPr>
        <w:jc w:val="both"/>
        <w:rPr>
          <w:rFonts w:ascii="Arial" w:hAnsi="Arial" w:cs="Arial"/>
          <w:lang w:val="es-ES"/>
        </w:rPr>
      </w:pPr>
      <w:r w:rsidRPr="00C50028">
        <w:rPr>
          <w:rFonts w:ascii="Arial" w:hAnsi="Arial" w:cs="Arial"/>
          <w:lang w:val="es-ES"/>
        </w:rPr>
        <w:t>2. El plazo para la interposición de la demanda será:</w:t>
      </w:r>
    </w:p>
    <w:p w14:paraId="7CD41FE2" w14:textId="77777777" w:rsidR="00C50028" w:rsidRPr="00C50028" w:rsidRDefault="00C50028" w:rsidP="00C50028">
      <w:pPr>
        <w:jc w:val="both"/>
        <w:rPr>
          <w:rFonts w:ascii="Arial" w:hAnsi="Arial" w:cs="Arial"/>
          <w:lang w:eastAsia="es-MX"/>
        </w:rPr>
      </w:pPr>
    </w:p>
    <w:p w14:paraId="70D81397" w14:textId="77777777" w:rsidR="00C50028" w:rsidRPr="00C50028" w:rsidRDefault="00C50028" w:rsidP="00C50028">
      <w:pPr>
        <w:tabs>
          <w:tab w:val="left" w:pos="720"/>
        </w:tabs>
        <w:jc w:val="both"/>
        <w:rPr>
          <w:rFonts w:ascii="Arial" w:hAnsi="Arial" w:cs="Arial"/>
          <w:lang w:eastAsia="es-MX"/>
        </w:rPr>
      </w:pPr>
      <w:r w:rsidRPr="00C50028">
        <w:rPr>
          <w:rFonts w:ascii="Arial" w:hAnsi="Arial" w:cs="Arial"/>
          <w:lang w:eastAsia="es-MX"/>
        </w:rPr>
        <w:t>I. Tratándose de actos, treinta días hábiles contados a partir del día siguiente que conforme a la ley que regula el acto impugnado surta efectos la notificación de la resolución o acuerdo que se reclame; o al en que se haya tenido conocimiento de ellos o de su ejecución; o al que el actor se ostente sabedor de los mismos; y</w:t>
      </w:r>
    </w:p>
    <w:p w14:paraId="2C7476AD" w14:textId="77777777" w:rsidR="00C50028" w:rsidRPr="00C50028" w:rsidRDefault="00C50028" w:rsidP="00C50028">
      <w:pPr>
        <w:tabs>
          <w:tab w:val="left" w:pos="720"/>
        </w:tabs>
        <w:jc w:val="both"/>
        <w:rPr>
          <w:rFonts w:ascii="Arial" w:hAnsi="Arial" w:cs="Arial"/>
          <w:lang w:eastAsia="es-MX"/>
        </w:rPr>
      </w:pPr>
    </w:p>
    <w:p w14:paraId="0AF99734" w14:textId="77777777" w:rsidR="00C50028" w:rsidRPr="00C50028" w:rsidRDefault="00C50028" w:rsidP="00C50028">
      <w:pPr>
        <w:tabs>
          <w:tab w:val="left" w:pos="720"/>
        </w:tabs>
        <w:jc w:val="both"/>
        <w:rPr>
          <w:rFonts w:ascii="Arial" w:hAnsi="Arial" w:cs="Arial"/>
          <w:lang w:eastAsia="es-MX"/>
        </w:rPr>
      </w:pPr>
      <w:r w:rsidRPr="00C50028">
        <w:rPr>
          <w:rFonts w:ascii="Arial" w:hAnsi="Arial" w:cs="Arial"/>
          <w:lang w:eastAsia="es-MX"/>
        </w:rPr>
        <w:t xml:space="preserve">II. Tratándose de normas generales, treinta días contados a partir del día siguiente a la fecha de su publicación, o del día siguiente en que se produzca el primer acto de aplicación de la norma que dé lugar a la controversia. </w:t>
      </w:r>
    </w:p>
    <w:p w14:paraId="242A5CE4" w14:textId="77777777" w:rsidR="00C50028" w:rsidRPr="00C50028" w:rsidRDefault="00C50028" w:rsidP="00C50028">
      <w:pPr>
        <w:tabs>
          <w:tab w:val="left" w:pos="720"/>
        </w:tabs>
        <w:jc w:val="both"/>
        <w:rPr>
          <w:rFonts w:ascii="Arial" w:hAnsi="Arial" w:cs="Arial"/>
          <w:lang w:eastAsia="es-MX"/>
        </w:rPr>
      </w:pPr>
    </w:p>
    <w:p w14:paraId="083A56BF"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30.</w:t>
      </w:r>
    </w:p>
    <w:p w14:paraId="411E8E8A" w14:textId="77777777" w:rsidR="00C50028" w:rsidRPr="00C50028" w:rsidRDefault="00C50028" w:rsidP="00C50028">
      <w:pPr>
        <w:jc w:val="both"/>
        <w:rPr>
          <w:rFonts w:ascii="Arial" w:hAnsi="Arial" w:cs="Arial"/>
          <w:lang w:val="es-ES"/>
        </w:rPr>
      </w:pPr>
      <w:r w:rsidRPr="00C50028">
        <w:rPr>
          <w:rFonts w:ascii="Arial" w:hAnsi="Arial" w:cs="Arial"/>
          <w:lang w:val="es-ES"/>
        </w:rPr>
        <w:t>La demanda deberá contener y referir los siguientes requisitos:</w:t>
      </w:r>
    </w:p>
    <w:p w14:paraId="4C4F23F7" w14:textId="77777777" w:rsidR="00C50028" w:rsidRPr="00C50028" w:rsidRDefault="00C50028" w:rsidP="00C50028">
      <w:pPr>
        <w:jc w:val="both"/>
        <w:rPr>
          <w:rFonts w:ascii="Arial" w:hAnsi="Arial" w:cs="Arial"/>
          <w:lang w:val="es-ES"/>
        </w:rPr>
      </w:pPr>
    </w:p>
    <w:p w14:paraId="1323A0C9" w14:textId="77777777" w:rsidR="00C50028" w:rsidRPr="00C50028" w:rsidRDefault="00C50028" w:rsidP="00C50028">
      <w:pPr>
        <w:jc w:val="both"/>
        <w:rPr>
          <w:rFonts w:ascii="Arial" w:hAnsi="Arial" w:cs="Arial"/>
          <w:lang w:val="es-ES"/>
        </w:rPr>
      </w:pPr>
      <w:r w:rsidRPr="00C50028">
        <w:rPr>
          <w:rFonts w:ascii="Arial" w:hAnsi="Arial" w:cs="Arial"/>
          <w:lang w:val="es-ES"/>
        </w:rPr>
        <w:t>I. Nombre del poder, municipio, órgano o dependencia, así como el domicilio para oír y recibir notificaciones y, en su caso, el cargo del servidor público que los representa;</w:t>
      </w:r>
    </w:p>
    <w:p w14:paraId="58DC01A1" w14:textId="77777777" w:rsidR="00C50028" w:rsidRPr="00C50028" w:rsidRDefault="00C50028" w:rsidP="00C50028">
      <w:pPr>
        <w:jc w:val="both"/>
        <w:rPr>
          <w:rFonts w:ascii="Arial" w:hAnsi="Arial" w:cs="Arial"/>
          <w:lang w:val="es-ES"/>
        </w:rPr>
      </w:pPr>
    </w:p>
    <w:p w14:paraId="0B3769B0" w14:textId="77777777" w:rsidR="00C50028" w:rsidRPr="00C50028" w:rsidRDefault="00C50028" w:rsidP="00C50028">
      <w:pPr>
        <w:jc w:val="both"/>
        <w:rPr>
          <w:rFonts w:ascii="Arial" w:hAnsi="Arial" w:cs="Arial"/>
          <w:lang w:val="es-ES"/>
        </w:rPr>
      </w:pPr>
      <w:r w:rsidRPr="00C50028">
        <w:rPr>
          <w:rFonts w:ascii="Arial" w:hAnsi="Arial" w:cs="Arial"/>
          <w:lang w:val="es-ES"/>
        </w:rPr>
        <w:t>II. EI acto o norma general cuya invalidez se demande;</w:t>
      </w:r>
    </w:p>
    <w:p w14:paraId="67DE4380" w14:textId="77777777" w:rsidR="00C50028" w:rsidRPr="00C50028" w:rsidRDefault="00C50028" w:rsidP="00C50028">
      <w:pPr>
        <w:jc w:val="both"/>
        <w:rPr>
          <w:rFonts w:ascii="Arial" w:hAnsi="Arial" w:cs="Arial"/>
          <w:lang w:val="es-ES"/>
        </w:rPr>
      </w:pPr>
    </w:p>
    <w:p w14:paraId="54D0790A" w14:textId="77777777" w:rsidR="00C50028" w:rsidRPr="00C50028" w:rsidRDefault="00C50028" w:rsidP="00C50028">
      <w:pPr>
        <w:jc w:val="both"/>
        <w:rPr>
          <w:rFonts w:ascii="Arial" w:hAnsi="Arial" w:cs="Arial"/>
          <w:lang w:val="es-ES"/>
        </w:rPr>
      </w:pPr>
      <w:r w:rsidRPr="00C50028">
        <w:rPr>
          <w:rFonts w:ascii="Arial" w:hAnsi="Arial" w:cs="Arial"/>
          <w:lang w:val="es-ES"/>
        </w:rPr>
        <w:t>III. La autoridad demandada y su domicilio;</w:t>
      </w:r>
    </w:p>
    <w:p w14:paraId="5CC051EB" w14:textId="77777777" w:rsidR="00C50028" w:rsidRPr="00C50028" w:rsidRDefault="00C50028" w:rsidP="00C50028">
      <w:pPr>
        <w:jc w:val="both"/>
        <w:rPr>
          <w:rFonts w:ascii="Arial" w:hAnsi="Arial" w:cs="Arial"/>
          <w:lang w:val="es-ES"/>
        </w:rPr>
      </w:pPr>
    </w:p>
    <w:p w14:paraId="591383AE" w14:textId="77777777" w:rsidR="00C50028" w:rsidRPr="00C50028" w:rsidRDefault="00C50028" w:rsidP="00C50028">
      <w:pPr>
        <w:jc w:val="both"/>
        <w:rPr>
          <w:rFonts w:ascii="Arial" w:hAnsi="Arial" w:cs="Arial"/>
          <w:lang w:val="es-ES"/>
        </w:rPr>
      </w:pPr>
      <w:r w:rsidRPr="00C50028">
        <w:rPr>
          <w:rFonts w:ascii="Arial" w:hAnsi="Arial" w:cs="Arial"/>
          <w:lang w:val="es-ES"/>
        </w:rPr>
        <w:t>IV. EI nombre y domicilio del tercero interesado, si lo hubiere;</w:t>
      </w:r>
    </w:p>
    <w:p w14:paraId="5CAF85D9" w14:textId="77777777" w:rsidR="00C50028" w:rsidRPr="00C50028" w:rsidRDefault="00C50028" w:rsidP="00C50028">
      <w:pPr>
        <w:jc w:val="both"/>
        <w:rPr>
          <w:rFonts w:ascii="Arial" w:hAnsi="Arial" w:cs="Arial"/>
          <w:lang w:val="es-ES"/>
        </w:rPr>
      </w:pPr>
    </w:p>
    <w:p w14:paraId="54AEB54A" w14:textId="77777777" w:rsidR="00C50028" w:rsidRPr="00C50028" w:rsidRDefault="00C50028" w:rsidP="00C50028">
      <w:pPr>
        <w:jc w:val="both"/>
        <w:rPr>
          <w:rFonts w:ascii="Arial" w:hAnsi="Arial" w:cs="Arial"/>
          <w:lang w:val="es-ES"/>
        </w:rPr>
      </w:pPr>
      <w:r w:rsidRPr="00C50028">
        <w:rPr>
          <w:rFonts w:ascii="Arial" w:hAnsi="Arial" w:cs="Arial"/>
          <w:lang w:val="es-ES"/>
        </w:rPr>
        <w:t>V. La fecha de notificación o cuando se tuvo conocimiento del acto impugnado, o bien, la fecha de publicación de la disposición general en el Periódico Oficial del Estado;</w:t>
      </w:r>
    </w:p>
    <w:p w14:paraId="4D6DC175" w14:textId="77777777" w:rsidR="00C50028" w:rsidRPr="00C50028" w:rsidRDefault="00C50028" w:rsidP="00C50028">
      <w:pPr>
        <w:jc w:val="both"/>
        <w:rPr>
          <w:rFonts w:ascii="Arial" w:hAnsi="Arial" w:cs="Arial"/>
          <w:lang w:val="es-ES"/>
        </w:rPr>
      </w:pPr>
    </w:p>
    <w:p w14:paraId="06A37CB9" w14:textId="77777777" w:rsidR="00C50028" w:rsidRPr="00C50028" w:rsidRDefault="00C50028" w:rsidP="00C50028">
      <w:pPr>
        <w:jc w:val="both"/>
        <w:rPr>
          <w:rFonts w:ascii="Arial" w:hAnsi="Arial" w:cs="Arial"/>
          <w:lang w:val="es-ES"/>
        </w:rPr>
      </w:pPr>
      <w:r w:rsidRPr="00C50028">
        <w:rPr>
          <w:rFonts w:ascii="Arial" w:hAnsi="Arial" w:cs="Arial"/>
          <w:lang w:val="es-ES"/>
        </w:rPr>
        <w:t>VI. La manifestación de los hechos o abstenciones que le constan al actor y que constituyan los antecedentes de la norma general o actos cuya invalidez se demande;</w:t>
      </w:r>
    </w:p>
    <w:p w14:paraId="48F4892B" w14:textId="77777777" w:rsidR="00C50028" w:rsidRPr="00C50028" w:rsidRDefault="00C50028" w:rsidP="00C50028">
      <w:pPr>
        <w:jc w:val="both"/>
        <w:rPr>
          <w:rFonts w:ascii="Arial" w:hAnsi="Arial" w:cs="Arial"/>
          <w:lang w:val="es-ES"/>
        </w:rPr>
      </w:pPr>
    </w:p>
    <w:p w14:paraId="683F06CB" w14:textId="77777777" w:rsidR="00C50028" w:rsidRPr="00C50028" w:rsidRDefault="00C50028" w:rsidP="00C50028">
      <w:pPr>
        <w:jc w:val="both"/>
        <w:rPr>
          <w:rFonts w:ascii="Arial" w:hAnsi="Arial" w:cs="Arial"/>
          <w:lang w:val="es-ES"/>
        </w:rPr>
      </w:pPr>
      <w:r w:rsidRPr="00C50028">
        <w:rPr>
          <w:rFonts w:ascii="Arial" w:hAnsi="Arial" w:cs="Arial"/>
          <w:lang w:val="es-ES"/>
        </w:rPr>
        <w:t>VII. Los preceptos de la Constitución del Estado que se estimen violados; y</w:t>
      </w:r>
    </w:p>
    <w:p w14:paraId="54F48139" w14:textId="77777777" w:rsidR="00C50028" w:rsidRPr="00C50028" w:rsidRDefault="00C50028" w:rsidP="00C50028">
      <w:pPr>
        <w:jc w:val="both"/>
        <w:rPr>
          <w:rFonts w:ascii="Arial" w:hAnsi="Arial" w:cs="Arial"/>
          <w:lang w:val="es-ES"/>
        </w:rPr>
      </w:pPr>
    </w:p>
    <w:p w14:paraId="430E3BA0" w14:textId="77777777" w:rsidR="00C50028" w:rsidRPr="00C50028" w:rsidRDefault="00C50028" w:rsidP="00C50028">
      <w:pPr>
        <w:jc w:val="both"/>
        <w:rPr>
          <w:rFonts w:ascii="Arial" w:hAnsi="Arial" w:cs="Arial"/>
          <w:lang w:val="es-ES"/>
        </w:rPr>
      </w:pPr>
      <w:r w:rsidRPr="00C50028">
        <w:rPr>
          <w:rFonts w:ascii="Arial" w:hAnsi="Arial" w:cs="Arial"/>
          <w:lang w:val="es-ES"/>
        </w:rPr>
        <w:t>VIII. Los conceptos de invalidez.</w:t>
      </w:r>
    </w:p>
    <w:p w14:paraId="141253C0" w14:textId="77777777" w:rsidR="00C50028" w:rsidRPr="00C50028" w:rsidRDefault="00C50028" w:rsidP="00C50028">
      <w:pPr>
        <w:jc w:val="both"/>
        <w:rPr>
          <w:rFonts w:ascii="Arial" w:hAnsi="Arial" w:cs="Arial"/>
          <w:lang w:val="es-ES"/>
        </w:rPr>
      </w:pPr>
    </w:p>
    <w:p w14:paraId="1E23B270"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31.</w:t>
      </w:r>
    </w:p>
    <w:p w14:paraId="5A812351" w14:textId="77777777" w:rsidR="00C50028" w:rsidRPr="00C50028" w:rsidRDefault="00C50028" w:rsidP="00C50028">
      <w:pPr>
        <w:jc w:val="both"/>
        <w:rPr>
          <w:rFonts w:ascii="Arial" w:hAnsi="Arial" w:cs="Arial"/>
          <w:lang w:val="es-ES"/>
        </w:rPr>
      </w:pPr>
      <w:r w:rsidRPr="00C50028">
        <w:rPr>
          <w:rFonts w:ascii="Arial" w:hAnsi="Arial" w:cs="Arial"/>
          <w:lang w:val="es-ES"/>
        </w:rPr>
        <w:t>EI escrito de contestación de demanda deberá contener:</w:t>
      </w:r>
    </w:p>
    <w:p w14:paraId="2734AFD9" w14:textId="77777777" w:rsidR="00C50028" w:rsidRPr="00C50028" w:rsidRDefault="00C50028" w:rsidP="00C50028">
      <w:pPr>
        <w:jc w:val="both"/>
        <w:rPr>
          <w:rFonts w:ascii="Arial" w:hAnsi="Arial" w:cs="Arial"/>
          <w:lang w:val="es-ES"/>
        </w:rPr>
      </w:pPr>
    </w:p>
    <w:p w14:paraId="2B4ACE02" w14:textId="77777777" w:rsidR="00C50028" w:rsidRPr="00C50028" w:rsidRDefault="00C50028" w:rsidP="00C50028">
      <w:pPr>
        <w:jc w:val="both"/>
        <w:rPr>
          <w:rFonts w:ascii="Arial" w:hAnsi="Arial" w:cs="Arial"/>
          <w:lang w:val="es-ES"/>
        </w:rPr>
      </w:pPr>
      <w:r w:rsidRPr="00C50028">
        <w:rPr>
          <w:rFonts w:ascii="Arial" w:hAnsi="Arial" w:cs="Arial"/>
          <w:lang w:val="es-ES"/>
        </w:rPr>
        <w:lastRenderedPageBreak/>
        <w:t>I. La contestación de cada uno de los hechos narrados por la parte actora, afirmándolos o negándolos, expresando los que ignore o exponiendo cómo ocurrieron;</w:t>
      </w:r>
    </w:p>
    <w:p w14:paraId="6FCDE2B6" w14:textId="77777777" w:rsidR="00C50028" w:rsidRPr="00C50028" w:rsidRDefault="00C50028" w:rsidP="00C50028">
      <w:pPr>
        <w:jc w:val="both"/>
        <w:rPr>
          <w:rFonts w:ascii="Arial" w:hAnsi="Arial" w:cs="Arial"/>
          <w:lang w:val="es-ES"/>
        </w:rPr>
      </w:pPr>
    </w:p>
    <w:p w14:paraId="487F64F7"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II. En su caso, las causales de improcedencia o sobreseimiento que estime actualizadas; </w:t>
      </w:r>
    </w:p>
    <w:p w14:paraId="5A513384" w14:textId="77777777" w:rsidR="00C50028" w:rsidRPr="00C50028" w:rsidRDefault="00C50028" w:rsidP="00C50028">
      <w:pPr>
        <w:jc w:val="both"/>
        <w:rPr>
          <w:rFonts w:ascii="Arial" w:hAnsi="Arial" w:cs="Arial"/>
          <w:lang w:val="es-ES"/>
        </w:rPr>
      </w:pPr>
    </w:p>
    <w:p w14:paraId="78323C58" w14:textId="77777777" w:rsidR="00C50028" w:rsidRPr="00C50028" w:rsidRDefault="00C50028" w:rsidP="00C50028">
      <w:pPr>
        <w:jc w:val="both"/>
        <w:rPr>
          <w:rFonts w:ascii="Arial" w:hAnsi="Arial" w:cs="Arial"/>
          <w:lang w:val="es-ES"/>
        </w:rPr>
      </w:pPr>
      <w:r w:rsidRPr="00C50028">
        <w:rPr>
          <w:rFonts w:ascii="Arial" w:hAnsi="Arial" w:cs="Arial"/>
          <w:lang w:val="es-ES"/>
        </w:rPr>
        <w:t>III. Las razones y fundamentos legales que se estimen pertinentes para sostener la validez de la norma general o del acto que se le atribuye;</w:t>
      </w:r>
    </w:p>
    <w:p w14:paraId="3A4203AA" w14:textId="77777777" w:rsidR="00C50028" w:rsidRPr="00C50028" w:rsidRDefault="00C50028" w:rsidP="00C50028">
      <w:pPr>
        <w:jc w:val="both"/>
        <w:rPr>
          <w:rFonts w:ascii="Arial" w:hAnsi="Arial" w:cs="Arial"/>
          <w:lang w:val="es-ES"/>
        </w:rPr>
      </w:pPr>
    </w:p>
    <w:p w14:paraId="119368CD" w14:textId="77777777" w:rsidR="00C50028" w:rsidRPr="00C50028" w:rsidRDefault="00C50028" w:rsidP="00C50028">
      <w:pPr>
        <w:jc w:val="both"/>
        <w:rPr>
          <w:rFonts w:ascii="Arial" w:hAnsi="Arial" w:cs="Arial"/>
          <w:lang w:val="es-ES"/>
        </w:rPr>
      </w:pPr>
      <w:r w:rsidRPr="00C50028">
        <w:rPr>
          <w:rFonts w:ascii="Arial" w:hAnsi="Arial" w:cs="Arial"/>
          <w:lang w:val="es-ES"/>
        </w:rPr>
        <w:t>IV. Las copias necesarias de la demanda y de los documentos anexos para cada una de las partes; y,</w:t>
      </w:r>
    </w:p>
    <w:p w14:paraId="5F28445B" w14:textId="77777777" w:rsidR="00C50028" w:rsidRPr="00C50028" w:rsidRDefault="00C50028" w:rsidP="00C50028">
      <w:pPr>
        <w:jc w:val="both"/>
        <w:rPr>
          <w:rFonts w:ascii="Arial" w:hAnsi="Arial" w:cs="Arial"/>
          <w:lang w:val="es-ES"/>
        </w:rPr>
      </w:pPr>
    </w:p>
    <w:p w14:paraId="26D346A1" w14:textId="77777777" w:rsidR="00C50028" w:rsidRPr="00C50028" w:rsidRDefault="00C50028" w:rsidP="00C50028">
      <w:pPr>
        <w:jc w:val="both"/>
        <w:rPr>
          <w:rFonts w:ascii="Arial" w:hAnsi="Arial" w:cs="Arial"/>
          <w:lang w:val="es-ES"/>
        </w:rPr>
      </w:pPr>
      <w:r w:rsidRPr="00C50028">
        <w:rPr>
          <w:rFonts w:ascii="Arial" w:hAnsi="Arial" w:cs="Arial"/>
          <w:lang w:val="es-ES"/>
        </w:rPr>
        <w:t>V. EI documento que acredite su personalidad.</w:t>
      </w:r>
    </w:p>
    <w:p w14:paraId="221DB3C1" w14:textId="77777777" w:rsidR="00C50028" w:rsidRPr="00C50028" w:rsidRDefault="00C50028" w:rsidP="00C50028">
      <w:pPr>
        <w:jc w:val="both"/>
        <w:rPr>
          <w:rFonts w:ascii="Arial" w:hAnsi="Arial" w:cs="Arial"/>
          <w:lang w:val="es-ES"/>
        </w:rPr>
      </w:pPr>
    </w:p>
    <w:p w14:paraId="6885BAE4"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32.</w:t>
      </w:r>
    </w:p>
    <w:p w14:paraId="6D5FBD7A"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1. Admitida la demanda se correrá traslado de ella a la parte demandada, así como al tercero interesado si lo hubiere, emplazándolos para que la contesten dentro de los treinta días siguientes a la fecha de su emplazamiento. </w:t>
      </w:r>
    </w:p>
    <w:p w14:paraId="0CF4ECCE" w14:textId="77777777" w:rsidR="00C50028" w:rsidRPr="00C50028" w:rsidRDefault="00C50028" w:rsidP="00C50028">
      <w:pPr>
        <w:jc w:val="both"/>
        <w:rPr>
          <w:rFonts w:ascii="Arial" w:hAnsi="Arial" w:cs="Arial"/>
          <w:lang w:val="es-ES"/>
        </w:rPr>
      </w:pPr>
    </w:p>
    <w:p w14:paraId="2B2D5B80" w14:textId="77777777" w:rsidR="00C50028" w:rsidRPr="00C50028" w:rsidRDefault="00C50028" w:rsidP="00C50028">
      <w:pPr>
        <w:jc w:val="both"/>
        <w:rPr>
          <w:rFonts w:ascii="Arial" w:hAnsi="Arial" w:cs="Arial"/>
          <w:lang w:val="es-ES"/>
        </w:rPr>
      </w:pPr>
      <w:r w:rsidRPr="00C50028">
        <w:rPr>
          <w:rFonts w:ascii="Arial" w:hAnsi="Arial" w:cs="Arial"/>
          <w:lang w:val="es-ES"/>
        </w:rPr>
        <w:t>2. En caso de ser varios los demandados, el término correrá individualmente.</w:t>
      </w:r>
    </w:p>
    <w:p w14:paraId="061C0DFA" w14:textId="77777777" w:rsidR="00C50028" w:rsidRPr="00C50028" w:rsidRDefault="00C50028" w:rsidP="00C50028">
      <w:pPr>
        <w:jc w:val="both"/>
        <w:rPr>
          <w:rFonts w:ascii="Arial" w:hAnsi="Arial" w:cs="Arial"/>
          <w:b/>
          <w:bCs/>
          <w:lang w:val="es-ES"/>
        </w:rPr>
      </w:pPr>
    </w:p>
    <w:p w14:paraId="7D50E671"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33.</w:t>
      </w:r>
    </w:p>
    <w:p w14:paraId="23A566DA"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1. EI actor podrá ampliar su demanda dentro de los quince días siguientes al de la contestación si en esta última apareciere un hecho nuevo, o hasta antes de la fecha de cierre de la instrucción si apareciere un hecho superviniente. </w:t>
      </w:r>
    </w:p>
    <w:p w14:paraId="1B677EF5" w14:textId="77777777" w:rsidR="00C50028" w:rsidRPr="00C50028" w:rsidRDefault="00C50028" w:rsidP="00C50028">
      <w:pPr>
        <w:jc w:val="both"/>
        <w:rPr>
          <w:rFonts w:ascii="Arial" w:hAnsi="Arial" w:cs="Arial"/>
          <w:lang w:val="es-ES"/>
        </w:rPr>
      </w:pPr>
    </w:p>
    <w:p w14:paraId="6C7E3499" w14:textId="77777777" w:rsidR="00C50028" w:rsidRPr="00C50028" w:rsidRDefault="00C50028" w:rsidP="00C50028">
      <w:pPr>
        <w:jc w:val="both"/>
        <w:rPr>
          <w:rFonts w:ascii="Arial" w:hAnsi="Arial" w:cs="Arial"/>
          <w:lang w:val="es-ES"/>
        </w:rPr>
      </w:pPr>
      <w:r w:rsidRPr="00C50028">
        <w:rPr>
          <w:rFonts w:ascii="Arial" w:hAnsi="Arial" w:cs="Arial"/>
          <w:lang w:val="es-ES"/>
        </w:rPr>
        <w:t>2. La ampliación de la demanda y su contestación se tramitarán en cuaderno por separado conforme a lo previsto para la demanda y contestación originales, y se resolverá en la misma sentencia.</w:t>
      </w:r>
    </w:p>
    <w:p w14:paraId="40B4C93E" w14:textId="77777777" w:rsidR="00C50028" w:rsidRPr="00C50028" w:rsidRDefault="00C50028" w:rsidP="00C50028">
      <w:pPr>
        <w:jc w:val="both"/>
        <w:rPr>
          <w:rFonts w:ascii="Arial" w:hAnsi="Arial" w:cs="Arial"/>
          <w:b/>
          <w:bCs/>
          <w:color w:val="000000"/>
          <w:lang w:val="es-MX"/>
        </w:rPr>
      </w:pPr>
    </w:p>
    <w:p w14:paraId="72992C82" w14:textId="77777777" w:rsidR="00C50028" w:rsidRPr="00C50028" w:rsidRDefault="00C50028" w:rsidP="00C50028">
      <w:pPr>
        <w:jc w:val="both"/>
        <w:rPr>
          <w:rFonts w:ascii="Arial" w:hAnsi="Arial" w:cs="Arial"/>
          <w:b/>
          <w:bCs/>
          <w:color w:val="000000"/>
          <w:lang w:val="es-ES"/>
        </w:rPr>
      </w:pPr>
      <w:r w:rsidRPr="00C50028">
        <w:rPr>
          <w:rFonts w:ascii="Arial" w:hAnsi="Arial" w:cs="Arial"/>
          <w:b/>
          <w:bCs/>
          <w:color w:val="000000"/>
          <w:lang w:val="es-ES"/>
        </w:rPr>
        <w:t>ARTÍCULO 34.</w:t>
      </w:r>
    </w:p>
    <w:p w14:paraId="794D6106" w14:textId="77777777" w:rsidR="00C50028" w:rsidRPr="00C50028" w:rsidRDefault="00C50028" w:rsidP="00C50028">
      <w:pPr>
        <w:jc w:val="both"/>
        <w:rPr>
          <w:rFonts w:ascii="Arial" w:hAnsi="Arial" w:cs="Arial"/>
          <w:bCs/>
          <w:color w:val="000000"/>
          <w:lang w:val="es-ES"/>
        </w:rPr>
      </w:pPr>
      <w:r w:rsidRPr="00C50028">
        <w:rPr>
          <w:rFonts w:ascii="Arial" w:hAnsi="Arial" w:cs="Arial"/>
          <w:bCs/>
          <w:color w:val="000000"/>
          <w:lang w:val="es-ES"/>
        </w:rPr>
        <w:t xml:space="preserve">1. A los escritos de demanda, reconvención, ampliación de demanda y contestación de </w:t>
      </w:r>
      <w:proofErr w:type="gramStart"/>
      <w:r w:rsidRPr="00C50028">
        <w:rPr>
          <w:rFonts w:ascii="Arial" w:hAnsi="Arial" w:cs="Arial"/>
          <w:bCs/>
          <w:color w:val="000000"/>
          <w:lang w:val="es-ES"/>
        </w:rPr>
        <w:t>las mismas</w:t>
      </w:r>
      <w:proofErr w:type="gramEnd"/>
      <w:r w:rsidRPr="00C50028">
        <w:rPr>
          <w:rFonts w:ascii="Arial" w:hAnsi="Arial" w:cs="Arial"/>
          <w:bCs/>
          <w:color w:val="000000"/>
          <w:lang w:val="es-ES"/>
        </w:rPr>
        <w:t>, se acompañará copia simple para cada una de las partes a fin de que se corra traslado a cada una de ellas para que manifiesten lo que a su derecho convenga.</w:t>
      </w:r>
    </w:p>
    <w:p w14:paraId="28900F4E" w14:textId="77777777" w:rsidR="00C50028" w:rsidRPr="00C50028" w:rsidRDefault="00C50028" w:rsidP="00C50028">
      <w:pPr>
        <w:jc w:val="both"/>
        <w:rPr>
          <w:rFonts w:ascii="Arial" w:hAnsi="Arial" w:cs="Arial"/>
          <w:bCs/>
          <w:color w:val="000000"/>
          <w:lang w:val="es-ES"/>
        </w:rPr>
      </w:pPr>
    </w:p>
    <w:p w14:paraId="39A7DB02" w14:textId="77777777" w:rsidR="00C50028" w:rsidRPr="00C50028" w:rsidRDefault="00C50028" w:rsidP="00C50028">
      <w:pPr>
        <w:jc w:val="both"/>
        <w:rPr>
          <w:rFonts w:ascii="Arial" w:hAnsi="Arial" w:cs="Arial"/>
          <w:bCs/>
          <w:color w:val="000000"/>
          <w:lang w:val="es-ES"/>
        </w:rPr>
      </w:pPr>
      <w:r w:rsidRPr="00C50028">
        <w:rPr>
          <w:rFonts w:ascii="Arial" w:hAnsi="Arial" w:cs="Arial"/>
          <w:bCs/>
          <w:color w:val="000000"/>
          <w:lang w:val="es-ES"/>
        </w:rPr>
        <w:t>2. Las pruebas podrán ofrecerse en el escrito de demanda o de contestación, en su caso, salvo que se trate de hechos supervinientes.</w:t>
      </w:r>
    </w:p>
    <w:p w14:paraId="7789B3FD" w14:textId="77777777" w:rsidR="00C50028" w:rsidRPr="00C50028" w:rsidRDefault="00C50028" w:rsidP="00C50028">
      <w:pPr>
        <w:jc w:val="both"/>
        <w:rPr>
          <w:rFonts w:ascii="Arial" w:hAnsi="Arial" w:cs="Arial"/>
          <w:bCs/>
          <w:color w:val="000000"/>
          <w:lang w:val="es-ES"/>
        </w:rPr>
      </w:pPr>
    </w:p>
    <w:p w14:paraId="78CAF00F" w14:textId="77777777" w:rsidR="00C50028" w:rsidRPr="00C50028" w:rsidRDefault="00C50028" w:rsidP="00C50028">
      <w:pPr>
        <w:jc w:val="both"/>
        <w:rPr>
          <w:rFonts w:ascii="Arial" w:hAnsi="Arial" w:cs="Arial"/>
          <w:bCs/>
          <w:color w:val="000000"/>
          <w:lang w:val="es-ES"/>
        </w:rPr>
      </w:pPr>
      <w:r w:rsidRPr="00C50028">
        <w:rPr>
          <w:rFonts w:ascii="Arial" w:hAnsi="Arial" w:cs="Arial"/>
          <w:bCs/>
          <w:color w:val="000000"/>
          <w:lang w:val="es-ES"/>
        </w:rPr>
        <w:t>3. Cualquier prueba que deba obrar en el expediente, pero exista algún impedimento legal para que la oferente la solicite, se requerirá de inmediato por el magistrado ponente a la autoridad que la tenga en posesión que las remita y se agregue a los autos, con apercibimiento a dicha autoridad que, en caso de ser omisa, se le impondrá una medida de apremio.</w:t>
      </w:r>
    </w:p>
    <w:p w14:paraId="1C687918" w14:textId="77777777" w:rsidR="00C50028" w:rsidRPr="00C50028" w:rsidRDefault="00C50028" w:rsidP="00C50028">
      <w:pPr>
        <w:jc w:val="both"/>
        <w:rPr>
          <w:rFonts w:ascii="Arial" w:hAnsi="Arial" w:cs="Arial"/>
          <w:bCs/>
          <w:color w:val="000000"/>
          <w:lang w:val="es-ES"/>
        </w:rPr>
      </w:pPr>
    </w:p>
    <w:p w14:paraId="6EFA5B1E"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VII</w:t>
      </w:r>
      <w:r w:rsidRPr="00C50028">
        <w:rPr>
          <w:rFonts w:ascii="Arial" w:hAnsi="Arial" w:cs="Arial"/>
          <w:b/>
          <w:bCs/>
          <w:color w:val="000000"/>
          <w:lang w:val="es-ES"/>
        </w:rPr>
        <w:br/>
      </w:r>
      <w:r w:rsidRPr="00C50028">
        <w:rPr>
          <w:rFonts w:ascii="Arial" w:hAnsi="Arial" w:cs="Arial"/>
          <w:b/>
          <w:color w:val="000000"/>
          <w:lang w:val="es-ES"/>
        </w:rPr>
        <w:t>DE LA INSTRUCCIÓN</w:t>
      </w:r>
    </w:p>
    <w:p w14:paraId="15868018" w14:textId="77777777" w:rsidR="00C50028" w:rsidRPr="00C50028" w:rsidRDefault="00C50028" w:rsidP="00C50028">
      <w:pPr>
        <w:jc w:val="both"/>
        <w:rPr>
          <w:rFonts w:ascii="Arial" w:hAnsi="Arial" w:cs="Arial"/>
          <w:b/>
          <w:bCs/>
          <w:color w:val="000000"/>
          <w:lang w:val="es-ES"/>
        </w:rPr>
      </w:pPr>
    </w:p>
    <w:p w14:paraId="63ECC54D"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35.</w:t>
      </w:r>
    </w:p>
    <w:p w14:paraId="0D59F7BD" w14:textId="77777777" w:rsidR="00C50028" w:rsidRPr="00C50028" w:rsidRDefault="00C50028" w:rsidP="00C50028">
      <w:pPr>
        <w:jc w:val="both"/>
        <w:rPr>
          <w:rFonts w:ascii="Arial" w:hAnsi="Arial" w:cs="Arial"/>
          <w:lang w:val="es-ES"/>
        </w:rPr>
      </w:pPr>
      <w:r w:rsidRPr="00C50028">
        <w:rPr>
          <w:rFonts w:ascii="Arial" w:hAnsi="Arial" w:cs="Arial"/>
          <w:bCs/>
          <w:lang w:val="es-ES"/>
        </w:rPr>
        <w:t>1.</w:t>
      </w:r>
      <w:r w:rsidRPr="00C50028">
        <w:rPr>
          <w:rFonts w:ascii="Arial" w:hAnsi="Arial" w:cs="Arial"/>
          <w:b/>
          <w:bCs/>
          <w:lang w:val="es-ES"/>
        </w:rPr>
        <w:t xml:space="preserve"> </w:t>
      </w:r>
      <w:r w:rsidRPr="00C50028">
        <w:rPr>
          <w:rFonts w:ascii="Arial" w:hAnsi="Arial" w:cs="Arial"/>
          <w:lang w:val="es-ES"/>
        </w:rPr>
        <w:t xml:space="preserve">Recibida la demanda, la Presidencia del Supremo Tribunal de Justicia convocará al Pleno a entrar en funciones de órgano de control </w:t>
      </w:r>
      <w:proofErr w:type="gramStart"/>
      <w:r w:rsidRPr="00C50028">
        <w:rPr>
          <w:rFonts w:ascii="Arial" w:hAnsi="Arial" w:cs="Arial"/>
          <w:lang w:val="es-ES"/>
        </w:rPr>
        <w:t>constitucional,  a</w:t>
      </w:r>
      <w:proofErr w:type="gramEnd"/>
      <w:r w:rsidRPr="00C50028">
        <w:rPr>
          <w:rFonts w:ascii="Arial" w:hAnsi="Arial" w:cs="Arial"/>
          <w:lang w:val="es-ES"/>
        </w:rPr>
        <w:t xml:space="preserve"> fin de que conozcan y resuelvan el asunto planteado.</w:t>
      </w:r>
    </w:p>
    <w:p w14:paraId="4F81BC31" w14:textId="77777777" w:rsidR="00C50028" w:rsidRPr="00C50028" w:rsidRDefault="00C50028" w:rsidP="00C50028">
      <w:pPr>
        <w:jc w:val="both"/>
        <w:rPr>
          <w:rFonts w:ascii="Arial" w:hAnsi="Arial" w:cs="Arial"/>
          <w:lang w:val="es-ES"/>
        </w:rPr>
      </w:pPr>
    </w:p>
    <w:p w14:paraId="3F1D75EC" w14:textId="77777777" w:rsidR="00C50028" w:rsidRPr="00C50028" w:rsidRDefault="00C50028" w:rsidP="00C50028">
      <w:pPr>
        <w:jc w:val="both"/>
        <w:rPr>
          <w:rFonts w:ascii="Arial" w:hAnsi="Arial" w:cs="Arial"/>
          <w:lang w:val="es-ES"/>
        </w:rPr>
      </w:pPr>
      <w:r w:rsidRPr="00C50028">
        <w:rPr>
          <w:rFonts w:ascii="Arial" w:hAnsi="Arial" w:cs="Arial"/>
          <w:lang w:val="es-ES"/>
        </w:rPr>
        <w:t>2. La Presidencia del Tribunal designará a la Magistrada o Magistrado Instructor conforme al turno que corresponda, remitiéndole la demanda para que ponga el proceso en estado de resolución.</w:t>
      </w:r>
    </w:p>
    <w:p w14:paraId="6841BB92" w14:textId="77777777" w:rsidR="00C50028" w:rsidRPr="00C50028" w:rsidRDefault="00C50028" w:rsidP="00C50028">
      <w:pPr>
        <w:jc w:val="both"/>
        <w:rPr>
          <w:rFonts w:ascii="Arial" w:hAnsi="Arial" w:cs="Arial"/>
          <w:lang w:val="es-ES"/>
        </w:rPr>
      </w:pPr>
    </w:p>
    <w:p w14:paraId="3CC5ABE7"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36.</w:t>
      </w:r>
    </w:p>
    <w:p w14:paraId="06608AEC" w14:textId="77777777" w:rsidR="00C50028" w:rsidRPr="00C50028" w:rsidRDefault="00C50028" w:rsidP="00C50028">
      <w:pPr>
        <w:jc w:val="both"/>
        <w:rPr>
          <w:rFonts w:ascii="Arial" w:hAnsi="Arial" w:cs="Arial"/>
          <w:lang w:val="es-ES"/>
        </w:rPr>
      </w:pPr>
      <w:r w:rsidRPr="00C50028">
        <w:rPr>
          <w:rFonts w:ascii="Arial" w:hAnsi="Arial" w:cs="Arial"/>
          <w:lang w:val="es-ES"/>
        </w:rPr>
        <w:t>La Magistrada o Magistrado Instructor, examinará el escrito de demanda y si encontrare motivo manifiesto e indudable de improcedencia, la desechará de plano.</w:t>
      </w:r>
    </w:p>
    <w:p w14:paraId="40BE3695" w14:textId="77777777" w:rsidR="00C50028" w:rsidRDefault="00C50028" w:rsidP="00C50028">
      <w:pPr>
        <w:jc w:val="both"/>
        <w:rPr>
          <w:rFonts w:ascii="Arial" w:hAnsi="Arial" w:cs="Arial"/>
          <w:lang w:val="es-ES"/>
        </w:rPr>
      </w:pPr>
    </w:p>
    <w:p w14:paraId="15C5D02E" w14:textId="77777777" w:rsidR="00F10F87" w:rsidRDefault="00F10F87" w:rsidP="00C50028">
      <w:pPr>
        <w:jc w:val="both"/>
        <w:rPr>
          <w:rFonts w:ascii="Arial" w:hAnsi="Arial" w:cs="Arial"/>
          <w:lang w:val="es-ES"/>
        </w:rPr>
      </w:pPr>
    </w:p>
    <w:p w14:paraId="2E577774" w14:textId="77777777" w:rsidR="00F10F87" w:rsidRDefault="00F10F87" w:rsidP="00C50028">
      <w:pPr>
        <w:jc w:val="both"/>
        <w:rPr>
          <w:rFonts w:ascii="Arial" w:hAnsi="Arial" w:cs="Arial"/>
          <w:lang w:val="es-ES"/>
        </w:rPr>
      </w:pPr>
    </w:p>
    <w:p w14:paraId="2E83235C" w14:textId="77777777" w:rsidR="00F10F87" w:rsidRPr="00C50028" w:rsidRDefault="00F10F87" w:rsidP="00C50028">
      <w:pPr>
        <w:jc w:val="both"/>
        <w:rPr>
          <w:rFonts w:ascii="Arial" w:hAnsi="Arial" w:cs="Arial"/>
          <w:lang w:val="es-ES"/>
        </w:rPr>
      </w:pPr>
    </w:p>
    <w:p w14:paraId="5C40CA78"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lastRenderedPageBreak/>
        <w:t>ARTÍCULO 37.</w:t>
      </w:r>
    </w:p>
    <w:p w14:paraId="3CA43D5A" w14:textId="77777777" w:rsidR="00C50028" w:rsidRPr="00C50028" w:rsidRDefault="00C50028" w:rsidP="00C50028">
      <w:pPr>
        <w:jc w:val="both"/>
        <w:rPr>
          <w:rFonts w:ascii="Arial" w:hAnsi="Arial" w:cs="Arial"/>
          <w:lang w:val="es-ES"/>
        </w:rPr>
      </w:pPr>
      <w:r w:rsidRPr="00C50028">
        <w:rPr>
          <w:rFonts w:ascii="Arial" w:hAnsi="Arial" w:cs="Arial"/>
          <w:lang w:val="es-ES"/>
        </w:rPr>
        <w:t>1. Si los escritos de demanda, contestación, reconvención o ampliación fueren obscuros o irregulares, o no se hubieren exhibido las copias para correr traslado a las partes, la Magistrada o Magistrado Instructor prevendrá al promovente para que subsane las irregularidades dentro del plazo de cinco días hábiles. Trascurrido dicho término sin que se subsane la irregularidad se desechará de plano la demanda.</w:t>
      </w:r>
    </w:p>
    <w:p w14:paraId="03D284C9" w14:textId="77777777" w:rsidR="00C50028" w:rsidRPr="00C50028" w:rsidRDefault="00C50028" w:rsidP="00C50028">
      <w:pPr>
        <w:jc w:val="both"/>
        <w:rPr>
          <w:rFonts w:ascii="Arial" w:hAnsi="Arial" w:cs="Arial"/>
          <w:lang w:val="es-ES"/>
        </w:rPr>
      </w:pPr>
    </w:p>
    <w:p w14:paraId="3E3CB364" w14:textId="77777777" w:rsidR="00C50028" w:rsidRPr="00C50028" w:rsidRDefault="00C50028" w:rsidP="00C50028">
      <w:pPr>
        <w:jc w:val="both"/>
        <w:rPr>
          <w:rFonts w:ascii="Arial" w:hAnsi="Arial" w:cs="Arial"/>
          <w:lang w:eastAsia="es-MX"/>
        </w:rPr>
      </w:pPr>
      <w:r w:rsidRPr="00C50028">
        <w:rPr>
          <w:rFonts w:ascii="Arial" w:hAnsi="Arial" w:cs="Arial"/>
          <w:lang w:eastAsia="es-MX"/>
        </w:rPr>
        <w:t>2</w:t>
      </w:r>
      <w:r w:rsidRPr="00C50028">
        <w:rPr>
          <w:rFonts w:ascii="Arial" w:hAnsi="Arial" w:cs="Arial"/>
          <w:b/>
          <w:bCs/>
          <w:lang w:eastAsia="es-MX"/>
        </w:rPr>
        <w:t xml:space="preserve">. </w:t>
      </w:r>
      <w:r w:rsidRPr="00C50028">
        <w:rPr>
          <w:rFonts w:ascii="Arial" w:hAnsi="Arial" w:cs="Arial"/>
          <w:lang w:eastAsia="es-MX"/>
        </w:rPr>
        <w:t>Si la Magistrada o Magistrado Instructor no encontrare motivo de improcedencia, o se hubiesen subsanado los requisitos omitidos, admitirá la demanda y ordenará emplazar a la parte demandada para que dentro del término de treinta días hábiles produzca su contestación, y dará vista a las demás partes para que dentro del mismo plazo manifiesten lo que a su derecho convenga.</w:t>
      </w:r>
    </w:p>
    <w:p w14:paraId="39BAC8CA" w14:textId="77777777" w:rsidR="00C50028" w:rsidRPr="00C50028" w:rsidRDefault="00C50028" w:rsidP="00C50028">
      <w:pPr>
        <w:jc w:val="both"/>
        <w:rPr>
          <w:rFonts w:ascii="Arial" w:hAnsi="Arial" w:cs="Arial"/>
          <w:lang w:eastAsia="es-MX"/>
        </w:rPr>
      </w:pPr>
    </w:p>
    <w:p w14:paraId="4DB5AF78" w14:textId="77777777" w:rsidR="00C50028" w:rsidRPr="00C50028" w:rsidRDefault="00C50028" w:rsidP="00C50028">
      <w:pPr>
        <w:jc w:val="both"/>
        <w:rPr>
          <w:rFonts w:ascii="Arial" w:hAnsi="Arial" w:cs="Arial"/>
          <w:lang w:val="es-ES"/>
        </w:rPr>
      </w:pPr>
      <w:r w:rsidRPr="00C50028">
        <w:rPr>
          <w:rFonts w:ascii="Arial" w:hAnsi="Arial" w:cs="Arial"/>
        </w:rPr>
        <w:t xml:space="preserve">3. </w:t>
      </w:r>
      <w:r w:rsidRPr="00C50028">
        <w:rPr>
          <w:rFonts w:ascii="Arial" w:hAnsi="Arial" w:cs="Arial"/>
          <w:lang w:val="es-ES"/>
        </w:rPr>
        <w:t>Al contestar la demanda la parte demandada podrá, en su caso, reconvenir a la actora, aplicándose al efecto lo dispuesto en esta ley para la demanda y contestación originales.</w:t>
      </w:r>
    </w:p>
    <w:p w14:paraId="4E197060" w14:textId="77777777" w:rsidR="00C50028" w:rsidRPr="00C50028" w:rsidRDefault="00C50028" w:rsidP="00C50028">
      <w:pPr>
        <w:jc w:val="both"/>
        <w:rPr>
          <w:rFonts w:ascii="Arial" w:hAnsi="Arial" w:cs="Arial"/>
          <w:lang w:val="es-ES"/>
        </w:rPr>
      </w:pPr>
    </w:p>
    <w:p w14:paraId="40F8EE4A" w14:textId="77777777" w:rsidR="00C50028" w:rsidRPr="00C50028" w:rsidRDefault="00C50028" w:rsidP="00C50028">
      <w:pPr>
        <w:jc w:val="both"/>
        <w:rPr>
          <w:rFonts w:ascii="Arial" w:hAnsi="Arial" w:cs="Arial"/>
          <w:lang w:eastAsia="es-MX"/>
        </w:rPr>
      </w:pPr>
      <w:r w:rsidRPr="00C50028">
        <w:rPr>
          <w:rFonts w:ascii="Arial" w:hAnsi="Arial" w:cs="Arial"/>
          <w:bCs/>
          <w:lang w:eastAsia="es-MX"/>
        </w:rPr>
        <w:t>4. La falta de contestación de la demanda o, en su caso de la reconvención dentro del plazo respectivo, harán presumir como ciertos los hechos imputados, salvo prueba en contrario,</w:t>
      </w:r>
      <w:r w:rsidRPr="00C50028">
        <w:rPr>
          <w:rFonts w:ascii="Arial" w:hAnsi="Arial" w:cs="Arial"/>
          <w:b/>
          <w:bCs/>
          <w:lang w:eastAsia="es-MX"/>
        </w:rPr>
        <w:t xml:space="preserve"> </w:t>
      </w:r>
      <w:r w:rsidRPr="00C50028">
        <w:rPr>
          <w:rFonts w:ascii="Arial" w:hAnsi="Arial" w:cs="Arial"/>
          <w:lang w:eastAsia="es-MX"/>
        </w:rPr>
        <w:t>siempre que se trate de hechos directamente imputados a la parte actora o demandada, según corresponda.</w:t>
      </w:r>
    </w:p>
    <w:p w14:paraId="28DA5770" w14:textId="77777777" w:rsidR="00C50028" w:rsidRPr="00C50028" w:rsidRDefault="00C50028" w:rsidP="00C50028">
      <w:pPr>
        <w:jc w:val="both"/>
        <w:rPr>
          <w:rFonts w:ascii="Arial" w:hAnsi="Arial" w:cs="Arial"/>
          <w:b/>
          <w:bCs/>
          <w:lang w:val="es-ES"/>
        </w:rPr>
      </w:pPr>
    </w:p>
    <w:p w14:paraId="5B593343"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38.</w:t>
      </w:r>
    </w:p>
    <w:p w14:paraId="08106770"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1. Habiendo transcurrido el plazo para contestar la demanda y, en su caso, la ampliación o la reconvención, la Magistrada o Magistrado Instructor señalará fecha para una audiencia de ofrecimiento, admisión y desahogo de pruebas, misma que deberá verificarse dentro de los treinta días hábiles siguientes. </w:t>
      </w:r>
    </w:p>
    <w:p w14:paraId="785CDBD9" w14:textId="77777777" w:rsidR="00C50028" w:rsidRPr="00C50028" w:rsidRDefault="00C50028" w:rsidP="00C50028">
      <w:pPr>
        <w:jc w:val="both"/>
        <w:rPr>
          <w:rFonts w:ascii="Arial" w:hAnsi="Arial" w:cs="Arial"/>
          <w:lang w:val="es-ES"/>
        </w:rPr>
      </w:pPr>
    </w:p>
    <w:p w14:paraId="1D6AFB76" w14:textId="77777777" w:rsidR="00C50028" w:rsidRPr="00C50028" w:rsidRDefault="00C50028" w:rsidP="00C50028">
      <w:pPr>
        <w:jc w:val="both"/>
        <w:rPr>
          <w:rFonts w:ascii="Arial" w:hAnsi="Arial" w:cs="Arial"/>
          <w:b/>
          <w:bCs/>
          <w:lang w:val="es-ES"/>
        </w:rPr>
      </w:pPr>
      <w:r w:rsidRPr="00C50028">
        <w:rPr>
          <w:rFonts w:ascii="Arial" w:hAnsi="Arial" w:cs="Arial"/>
          <w:lang w:val="es-ES"/>
        </w:rPr>
        <w:t>2. La Magistrada o Magistrado Instructor podrá ampliar el término de celebración de la audiencia cuando la importancia y trascendencia del asunto así lo ameriten.</w:t>
      </w:r>
    </w:p>
    <w:p w14:paraId="523420AC" w14:textId="77777777" w:rsidR="00C50028" w:rsidRPr="00C50028" w:rsidRDefault="00C50028" w:rsidP="00C50028">
      <w:pPr>
        <w:jc w:val="both"/>
        <w:rPr>
          <w:rFonts w:ascii="Arial" w:hAnsi="Arial" w:cs="Arial"/>
          <w:b/>
          <w:bCs/>
          <w:lang w:val="es-ES"/>
        </w:rPr>
      </w:pPr>
    </w:p>
    <w:p w14:paraId="34D64F29"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39.</w:t>
      </w:r>
    </w:p>
    <w:p w14:paraId="1CA7A838" w14:textId="77777777" w:rsidR="00C50028" w:rsidRPr="00C50028" w:rsidRDefault="00C50028" w:rsidP="00C50028">
      <w:pPr>
        <w:jc w:val="both"/>
        <w:rPr>
          <w:rFonts w:ascii="Arial" w:hAnsi="Arial" w:cs="Arial"/>
          <w:lang w:val="es-ES"/>
        </w:rPr>
      </w:pPr>
      <w:r w:rsidRPr="00C50028">
        <w:rPr>
          <w:rFonts w:ascii="Arial" w:hAnsi="Arial" w:cs="Arial"/>
          <w:lang w:val="es-ES"/>
        </w:rPr>
        <w:t>Las partes podrán ofrecer todo tipo de pruebas, excepto la confesional de posiciones y aquellas que sean contrarias a derecho. En cualquier caso, deberán desecharse de plano aquellas pruebas que no guarden relación con la controversia o no influyan en la sentencia definitiva.</w:t>
      </w:r>
    </w:p>
    <w:p w14:paraId="66ED3B64" w14:textId="77777777" w:rsidR="00C50028" w:rsidRPr="00C50028" w:rsidRDefault="00C50028" w:rsidP="00C50028">
      <w:pPr>
        <w:jc w:val="both"/>
        <w:rPr>
          <w:rFonts w:ascii="Arial" w:hAnsi="Arial" w:cs="Arial"/>
          <w:b/>
          <w:bCs/>
          <w:lang w:val="es-ES"/>
        </w:rPr>
      </w:pPr>
    </w:p>
    <w:p w14:paraId="360C5D5F"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40.</w:t>
      </w:r>
    </w:p>
    <w:p w14:paraId="1366CA86" w14:textId="77777777" w:rsidR="00C50028" w:rsidRPr="00C50028" w:rsidRDefault="00C50028" w:rsidP="00C50028">
      <w:pPr>
        <w:jc w:val="both"/>
        <w:rPr>
          <w:rFonts w:ascii="Arial" w:hAnsi="Arial" w:cs="Arial"/>
          <w:lang w:val="es-ES"/>
        </w:rPr>
      </w:pPr>
      <w:r w:rsidRPr="00C50028">
        <w:rPr>
          <w:rFonts w:ascii="Arial" w:hAnsi="Arial" w:cs="Arial"/>
          <w:lang w:val="es-ES"/>
        </w:rPr>
        <w:t>1. Las pruebas deberán ofrecerse y rendirse en la audiencia correspondiente, excepto la documental que podrá presentarse con anterioridad, sin perjuicio de que se haga relación de ella en la propia audiencia y se tenga como recibida en ese acto, aunque no exista gestión expresa del interesado.</w:t>
      </w:r>
    </w:p>
    <w:p w14:paraId="69743551" w14:textId="77777777" w:rsidR="00C50028" w:rsidRPr="00C50028" w:rsidRDefault="00C50028" w:rsidP="00C50028">
      <w:pPr>
        <w:jc w:val="both"/>
        <w:rPr>
          <w:rFonts w:ascii="Arial" w:hAnsi="Arial" w:cs="Arial"/>
          <w:lang w:val="es-ES"/>
        </w:rPr>
      </w:pPr>
    </w:p>
    <w:p w14:paraId="2A2E5EEF"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2. Las </w:t>
      </w:r>
      <w:proofErr w:type="gramStart"/>
      <w:r w:rsidRPr="00C50028">
        <w:rPr>
          <w:rFonts w:ascii="Arial" w:hAnsi="Arial" w:cs="Arial"/>
          <w:lang w:val="es-ES"/>
        </w:rPr>
        <w:t>pruebas testimonial</w:t>
      </w:r>
      <w:proofErr w:type="gramEnd"/>
      <w:r w:rsidRPr="00C50028">
        <w:rPr>
          <w:rFonts w:ascii="Arial" w:hAnsi="Arial" w:cs="Arial"/>
          <w:lang w:val="es-ES"/>
        </w:rPr>
        <w:t>, pericial y de inspección judicial, deberán anunciarse diez días hábiles antes de la fecha de la audiencia, sin contar esta última ni la de ofrecimiento, exhibiendo copia de los interrogatorios para los testigos y el cuestionario para los peritos, a fin de que las partes puedan repreguntar en la audiencia o ampliar el cuestionario y nombrar perito. En ningún caso se admitirán más de tres testigos por cada hecho.</w:t>
      </w:r>
    </w:p>
    <w:p w14:paraId="4FFCCFFD" w14:textId="77777777" w:rsidR="00C50028" w:rsidRPr="00C50028" w:rsidRDefault="00C50028" w:rsidP="00C50028">
      <w:pPr>
        <w:jc w:val="both"/>
        <w:rPr>
          <w:rFonts w:ascii="Arial" w:hAnsi="Arial" w:cs="Arial"/>
          <w:lang w:val="es-ES"/>
        </w:rPr>
      </w:pPr>
    </w:p>
    <w:p w14:paraId="30C3FC98" w14:textId="77777777" w:rsidR="00C50028" w:rsidRPr="00C50028" w:rsidRDefault="00C50028" w:rsidP="00C50028">
      <w:pPr>
        <w:jc w:val="both"/>
        <w:rPr>
          <w:rFonts w:ascii="Arial" w:hAnsi="Arial" w:cs="Arial"/>
          <w:lang w:val="es-ES"/>
        </w:rPr>
      </w:pPr>
      <w:r w:rsidRPr="00C50028">
        <w:rPr>
          <w:rFonts w:ascii="Arial" w:hAnsi="Arial" w:cs="Arial"/>
          <w:lang w:val="es-ES"/>
        </w:rPr>
        <w:t>3. AI promoverse la prueba pericial, la Magistrada o Magistrado Instructor designará al perito o peritos que estime conveniente de los registrados ante el propio Tribunal Superior de Justicia, para la práctica de la diligencia respectiva, sin perjuicio de que las partes puedan nombrar a su perito para que se asocie al nombrado por la Magistrada o Magistrado Instructor o rinda su dictamen por separado.</w:t>
      </w:r>
    </w:p>
    <w:p w14:paraId="69BE2B55" w14:textId="77777777" w:rsidR="00C50028" w:rsidRPr="00C50028" w:rsidRDefault="00C50028" w:rsidP="00C50028">
      <w:pPr>
        <w:jc w:val="both"/>
        <w:rPr>
          <w:rFonts w:ascii="Arial" w:hAnsi="Arial" w:cs="Arial"/>
          <w:lang w:val="es-ES"/>
        </w:rPr>
      </w:pPr>
    </w:p>
    <w:p w14:paraId="3F914D19" w14:textId="77777777" w:rsidR="00C50028" w:rsidRPr="00C50028" w:rsidRDefault="00C50028" w:rsidP="00C50028">
      <w:pPr>
        <w:jc w:val="both"/>
        <w:rPr>
          <w:rFonts w:ascii="Arial" w:hAnsi="Arial" w:cs="Arial"/>
          <w:lang w:val="es-ES"/>
        </w:rPr>
      </w:pPr>
      <w:r w:rsidRPr="00C50028">
        <w:rPr>
          <w:rFonts w:ascii="Arial" w:hAnsi="Arial" w:cs="Arial"/>
          <w:lang w:val="es-ES"/>
        </w:rPr>
        <w:t>4. Los peritos no serán recusables, pero el nombrado por la Magistrada o Magistrado Instructor deberá excusarse de conocer cuando en él ocurra alguno de los impedimentos a los que se refiere la Ley Orgánica del Poder Judicial del Estado.</w:t>
      </w:r>
    </w:p>
    <w:p w14:paraId="44477D2A" w14:textId="77777777" w:rsidR="00C50028" w:rsidRPr="00C50028" w:rsidRDefault="00C50028" w:rsidP="00C50028">
      <w:pPr>
        <w:jc w:val="both"/>
        <w:rPr>
          <w:rFonts w:ascii="Arial" w:hAnsi="Arial" w:cs="Arial"/>
          <w:lang w:val="es-ES"/>
        </w:rPr>
      </w:pPr>
    </w:p>
    <w:p w14:paraId="0599A03C" w14:textId="77777777" w:rsidR="00C50028" w:rsidRPr="00C50028" w:rsidRDefault="00C50028" w:rsidP="00C50028">
      <w:pPr>
        <w:jc w:val="both"/>
        <w:rPr>
          <w:rFonts w:ascii="Arial" w:hAnsi="Arial" w:cs="Arial"/>
          <w:lang w:val="es-ES"/>
        </w:rPr>
      </w:pPr>
      <w:r w:rsidRPr="00C50028">
        <w:rPr>
          <w:rFonts w:ascii="Arial" w:hAnsi="Arial" w:cs="Arial"/>
          <w:lang w:val="es-ES"/>
        </w:rPr>
        <w:t>5. En caso de no exhibirse los interrogatorios o cuestionarios se desechará la prueba testimonial o pericial, según sea el caso.</w:t>
      </w:r>
    </w:p>
    <w:p w14:paraId="71A4C774" w14:textId="77777777" w:rsidR="00C50028" w:rsidRDefault="00C50028" w:rsidP="00C50028">
      <w:pPr>
        <w:jc w:val="both"/>
        <w:rPr>
          <w:rFonts w:ascii="Arial" w:hAnsi="Arial" w:cs="Arial"/>
          <w:lang w:val="es-ES"/>
        </w:rPr>
      </w:pPr>
    </w:p>
    <w:p w14:paraId="58EC2338" w14:textId="77777777" w:rsidR="00F10F87" w:rsidRDefault="00F10F87" w:rsidP="00C50028">
      <w:pPr>
        <w:jc w:val="both"/>
        <w:rPr>
          <w:rFonts w:ascii="Arial" w:hAnsi="Arial" w:cs="Arial"/>
          <w:lang w:val="es-ES"/>
        </w:rPr>
      </w:pPr>
    </w:p>
    <w:p w14:paraId="60BEB565" w14:textId="77777777" w:rsidR="00F10F87" w:rsidRDefault="00F10F87" w:rsidP="00C50028">
      <w:pPr>
        <w:jc w:val="both"/>
        <w:rPr>
          <w:rFonts w:ascii="Arial" w:hAnsi="Arial" w:cs="Arial"/>
          <w:lang w:val="es-ES"/>
        </w:rPr>
      </w:pPr>
    </w:p>
    <w:p w14:paraId="6ACE3C85" w14:textId="77777777" w:rsidR="00F10F87" w:rsidRDefault="00F10F87" w:rsidP="00C50028">
      <w:pPr>
        <w:jc w:val="both"/>
        <w:rPr>
          <w:rFonts w:ascii="Arial" w:hAnsi="Arial" w:cs="Arial"/>
          <w:lang w:val="es-ES"/>
        </w:rPr>
      </w:pPr>
    </w:p>
    <w:p w14:paraId="3A5CA0CF" w14:textId="77777777" w:rsidR="00F10F87" w:rsidRPr="00C50028" w:rsidRDefault="00F10F87" w:rsidP="00C50028">
      <w:pPr>
        <w:jc w:val="both"/>
        <w:rPr>
          <w:rFonts w:ascii="Arial" w:hAnsi="Arial" w:cs="Arial"/>
          <w:lang w:val="es-ES"/>
        </w:rPr>
      </w:pPr>
    </w:p>
    <w:p w14:paraId="5984AD0B"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lastRenderedPageBreak/>
        <w:t>ARTÍCULO 41.</w:t>
      </w:r>
    </w:p>
    <w:p w14:paraId="51EF5B3B" w14:textId="77777777" w:rsidR="00C50028" w:rsidRPr="00C50028" w:rsidRDefault="00C50028" w:rsidP="00C50028">
      <w:pPr>
        <w:jc w:val="both"/>
        <w:rPr>
          <w:rFonts w:ascii="Arial" w:hAnsi="Arial" w:cs="Arial"/>
          <w:lang w:eastAsia="es-MX"/>
        </w:rPr>
      </w:pPr>
      <w:r w:rsidRPr="00C50028">
        <w:rPr>
          <w:rFonts w:ascii="Arial" w:hAnsi="Arial" w:cs="Arial"/>
          <w:bCs/>
          <w:lang w:eastAsia="es-MX"/>
        </w:rPr>
        <w:t>1.</w:t>
      </w:r>
      <w:r w:rsidRPr="00C50028">
        <w:rPr>
          <w:rFonts w:ascii="Arial" w:hAnsi="Arial" w:cs="Arial"/>
          <w:lang w:eastAsia="es-MX"/>
        </w:rPr>
        <w:t xml:space="preserve"> A fin de que las partes puedan rendir sus pruebas, todas las autoridades tienen obligación de expedirles oportunamente las copias o documentos que soliciten y, en caso de que les sean negadas, podrán solicitar a la Magistrada o Magistrado Instructor que requiera a los omisos. Si a pesar del requerimiento no se expidieren las copias o documentos, el magistrado instructor, a petición de parte, hará uso de los medios de apremio y denunciará a la autoridad omisa por desobediencia a su mandato.</w:t>
      </w:r>
    </w:p>
    <w:p w14:paraId="668BD746" w14:textId="77777777" w:rsidR="00C50028" w:rsidRPr="00C50028" w:rsidRDefault="00C50028" w:rsidP="00C50028">
      <w:pPr>
        <w:jc w:val="both"/>
        <w:rPr>
          <w:rFonts w:ascii="Arial" w:hAnsi="Arial" w:cs="Arial"/>
          <w:bCs/>
          <w:lang w:val="es-ES"/>
        </w:rPr>
      </w:pPr>
    </w:p>
    <w:p w14:paraId="1DCE8767" w14:textId="77777777" w:rsidR="00C50028" w:rsidRPr="00C50028" w:rsidRDefault="00C50028" w:rsidP="00C50028">
      <w:pPr>
        <w:jc w:val="both"/>
        <w:rPr>
          <w:rFonts w:ascii="Arial" w:hAnsi="Arial" w:cs="Arial"/>
          <w:lang w:val="es-ES"/>
        </w:rPr>
      </w:pPr>
      <w:r w:rsidRPr="00C50028">
        <w:rPr>
          <w:rFonts w:ascii="Arial" w:hAnsi="Arial" w:cs="Arial"/>
          <w:bCs/>
          <w:lang w:val="es-ES"/>
        </w:rPr>
        <w:t>2. Hasta antes de dictar sentencia</w:t>
      </w:r>
      <w:r w:rsidRPr="00C50028">
        <w:rPr>
          <w:rFonts w:ascii="Arial" w:hAnsi="Arial" w:cs="Arial"/>
          <w:lang w:val="es-ES"/>
        </w:rPr>
        <w:t>, la Magistrada o Magistrado Instructor podrá solicitar a las partes o a quien juzgue conveniente, todos aquellos elementos que a su juicio resulten necesarios para mejor proveer, fijando al efecto fecha para su desahogo; asimismo, podrá requerir a las partes para que proporcionen los informes o aclaraciones que estime necesarios para la integración del expediente.</w:t>
      </w:r>
    </w:p>
    <w:p w14:paraId="01F21E81" w14:textId="77777777" w:rsidR="00C50028" w:rsidRPr="00C50028" w:rsidRDefault="00C50028" w:rsidP="00C50028">
      <w:pPr>
        <w:rPr>
          <w:rFonts w:ascii="Arial" w:hAnsi="Arial" w:cs="Arial"/>
          <w:b/>
          <w:lang w:val="es-ES"/>
        </w:rPr>
      </w:pPr>
    </w:p>
    <w:p w14:paraId="4088EC8B" w14:textId="77777777" w:rsidR="00C50028" w:rsidRPr="00C50028" w:rsidRDefault="00C50028" w:rsidP="00C50028">
      <w:pPr>
        <w:jc w:val="center"/>
        <w:rPr>
          <w:rFonts w:ascii="Arial" w:hAnsi="Arial" w:cs="Arial"/>
          <w:b/>
          <w:lang w:val="es-ES"/>
        </w:rPr>
      </w:pPr>
      <w:r w:rsidRPr="00C50028">
        <w:rPr>
          <w:rFonts w:ascii="Arial" w:hAnsi="Arial" w:cs="Arial"/>
          <w:b/>
          <w:lang w:val="es-ES"/>
        </w:rPr>
        <w:t>CAPÍTULO VIII</w:t>
      </w:r>
    </w:p>
    <w:p w14:paraId="5FE75462" w14:textId="77777777" w:rsidR="00C50028" w:rsidRPr="00C50028" w:rsidRDefault="00C50028" w:rsidP="00C50028">
      <w:pPr>
        <w:jc w:val="center"/>
        <w:rPr>
          <w:rFonts w:ascii="Arial" w:hAnsi="Arial" w:cs="Arial"/>
          <w:b/>
          <w:lang w:val="es-ES"/>
        </w:rPr>
      </w:pPr>
      <w:r w:rsidRPr="00C50028">
        <w:rPr>
          <w:rFonts w:ascii="Arial" w:hAnsi="Arial" w:cs="Arial"/>
          <w:b/>
          <w:lang w:val="es-ES"/>
        </w:rPr>
        <w:t>DE LA AUDIENCIA</w:t>
      </w:r>
    </w:p>
    <w:p w14:paraId="489D13CF" w14:textId="77777777" w:rsidR="00C50028" w:rsidRPr="00C50028" w:rsidRDefault="00C50028" w:rsidP="00C50028">
      <w:pPr>
        <w:jc w:val="both"/>
        <w:rPr>
          <w:rFonts w:ascii="Arial" w:hAnsi="Arial" w:cs="Arial"/>
          <w:b/>
          <w:bCs/>
          <w:lang w:val="es-ES"/>
        </w:rPr>
      </w:pPr>
    </w:p>
    <w:p w14:paraId="4D0DCEBB"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42.</w:t>
      </w:r>
    </w:p>
    <w:p w14:paraId="25C0B04E" w14:textId="77777777" w:rsidR="00C50028" w:rsidRPr="00C50028" w:rsidRDefault="00C50028" w:rsidP="00C50028">
      <w:pPr>
        <w:jc w:val="both"/>
        <w:rPr>
          <w:rFonts w:ascii="Arial" w:hAnsi="Arial" w:cs="Arial"/>
          <w:bCs/>
          <w:lang w:val="es-ES"/>
        </w:rPr>
      </w:pPr>
      <w:r w:rsidRPr="00C50028">
        <w:rPr>
          <w:rFonts w:ascii="Arial" w:hAnsi="Arial" w:cs="Arial"/>
          <w:bCs/>
          <w:lang w:val="es-ES"/>
        </w:rPr>
        <w:t xml:space="preserve">1. La audiencia de pruebas y alegatos se desarrollará de forma oral e ininterrumpida; será conducida por la Magistrada o Magistrado Instructor y con auxilio del </w:t>
      </w:r>
      <w:proofErr w:type="gramStart"/>
      <w:r w:rsidRPr="00C50028">
        <w:rPr>
          <w:rFonts w:ascii="Arial" w:hAnsi="Arial" w:cs="Arial"/>
          <w:bCs/>
          <w:lang w:val="es-ES"/>
        </w:rPr>
        <w:t>Secretario</w:t>
      </w:r>
      <w:proofErr w:type="gramEnd"/>
      <w:r w:rsidRPr="00C50028">
        <w:rPr>
          <w:rFonts w:ascii="Arial" w:hAnsi="Arial" w:cs="Arial"/>
          <w:bCs/>
          <w:lang w:val="es-ES"/>
        </w:rPr>
        <w:t xml:space="preserve"> que este designare hará constar en acta circunstanciada su desarrollo.</w:t>
      </w:r>
    </w:p>
    <w:p w14:paraId="6C38680A" w14:textId="77777777" w:rsidR="00C50028" w:rsidRPr="00C50028" w:rsidRDefault="00C50028" w:rsidP="00C50028">
      <w:pPr>
        <w:jc w:val="both"/>
        <w:rPr>
          <w:rFonts w:ascii="Arial" w:hAnsi="Arial" w:cs="Arial"/>
          <w:bCs/>
          <w:lang w:val="es-ES"/>
        </w:rPr>
      </w:pPr>
    </w:p>
    <w:p w14:paraId="4AFC4151" w14:textId="77777777" w:rsidR="00C50028" w:rsidRPr="00C50028" w:rsidRDefault="00C50028" w:rsidP="00C50028">
      <w:pPr>
        <w:jc w:val="both"/>
        <w:rPr>
          <w:rFonts w:ascii="Arial" w:hAnsi="Arial" w:cs="Arial"/>
          <w:lang w:val="es-ES"/>
        </w:rPr>
      </w:pPr>
      <w:r w:rsidRPr="00C50028">
        <w:rPr>
          <w:rFonts w:ascii="Arial" w:hAnsi="Arial" w:cs="Arial"/>
          <w:lang w:val="es-ES"/>
        </w:rPr>
        <w:t>2. La falta de asistencia de las partes no impedirá la celebración de la audiencia en el día y hora señalados.</w:t>
      </w:r>
    </w:p>
    <w:p w14:paraId="4A6299AA" w14:textId="77777777" w:rsidR="00C50028" w:rsidRPr="00C50028" w:rsidRDefault="00C50028" w:rsidP="00C50028">
      <w:pPr>
        <w:jc w:val="both"/>
        <w:rPr>
          <w:rFonts w:ascii="Arial" w:hAnsi="Arial" w:cs="Arial"/>
          <w:lang w:val="es-ES"/>
        </w:rPr>
      </w:pPr>
    </w:p>
    <w:p w14:paraId="43ADF569" w14:textId="77777777" w:rsidR="00C50028" w:rsidRPr="00C50028" w:rsidRDefault="00C50028" w:rsidP="00C50028">
      <w:pPr>
        <w:jc w:val="both"/>
        <w:rPr>
          <w:rFonts w:ascii="Arial" w:hAnsi="Arial" w:cs="Arial"/>
          <w:lang w:val="es-ES"/>
        </w:rPr>
      </w:pPr>
      <w:r w:rsidRPr="00C50028">
        <w:rPr>
          <w:rFonts w:ascii="Arial" w:hAnsi="Arial" w:cs="Arial"/>
          <w:bCs/>
          <w:lang w:val="es-ES"/>
        </w:rPr>
        <w:t>3. Abierta la audiencia se</w:t>
      </w:r>
      <w:r w:rsidRPr="00C50028">
        <w:rPr>
          <w:rFonts w:ascii="Arial" w:hAnsi="Arial" w:cs="Arial"/>
          <w:b/>
          <w:bCs/>
          <w:lang w:val="es-ES"/>
        </w:rPr>
        <w:t xml:space="preserve"> </w:t>
      </w:r>
      <w:r w:rsidRPr="00C50028">
        <w:rPr>
          <w:rFonts w:ascii="Arial" w:hAnsi="Arial" w:cs="Arial"/>
          <w:lang w:val="es-ES"/>
        </w:rPr>
        <w:t>dará cuenta de los escritos que se hayan presentado y se procederá al desahogo de las pruebas.</w:t>
      </w:r>
    </w:p>
    <w:p w14:paraId="03AC9125" w14:textId="77777777" w:rsidR="00C50028" w:rsidRPr="00C50028" w:rsidRDefault="00C50028" w:rsidP="00C50028">
      <w:pPr>
        <w:jc w:val="both"/>
        <w:rPr>
          <w:rFonts w:ascii="Arial" w:hAnsi="Arial" w:cs="Arial"/>
          <w:lang w:val="es-ES"/>
        </w:rPr>
      </w:pPr>
    </w:p>
    <w:p w14:paraId="0E48DD4F" w14:textId="77777777" w:rsidR="00C50028" w:rsidRPr="00C50028" w:rsidRDefault="00C50028" w:rsidP="00C50028">
      <w:pPr>
        <w:jc w:val="both"/>
        <w:rPr>
          <w:rFonts w:ascii="Arial" w:hAnsi="Arial" w:cs="Arial"/>
          <w:lang w:val="es-ES"/>
        </w:rPr>
      </w:pPr>
      <w:r w:rsidRPr="00C50028">
        <w:rPr>
          <w:rFonts w:ascii="Arial" w:hAnsi="Arial" w:cs="Arial"/>
          <w:lang w:val="es-ES"/>
        </w:rPr>
        <w:t>4. Terminado el desahogo de las pruebas ofrecidas, las partes podrán presentar sus alegatos verbalmente o por escrito. Si se presentan verbalmente las partes no podrán extenderse más de quince minutos.</w:t>
      </w:r>
    </w:p>
    <w:p w14:paraId="1C5EE144" w14:textId="77777777" w:rsidR="00C50028" w:rsidRPr="00C50028" w:rsidRDefault="00C50028" w:rsidP="00C50028">
      <w:pPr>
        <w:jc w:val="both"/>
        <w:rPr>
          <w:rFonts w:ascii="Arial" w:hAnsi="Arial" w:cs="Arial"/>
          <w:lang w:val="es-ES"/>
        </w:rPr>
      </w:pPr>
    </w:p>
    <w:p w14:paraId="7EF49EB4" w14:textId="77777777" w:rsidR="00C50028" w:rsidRPr="00C50028" w:rsidRDefault="00C50028" w:rsidP="00C50028">
      <w:pPr>
        <w:jc w:val="both"/>
        <w:rPr>
          <w:rFonts w:ascii="Arial" w:hAnsi="Arial" w:cs="Arial"/>
          <w:lang w:val="es-ES"/>
        </w:rPr>
      </w:pPr>
      <w:r w:rsidRPr="00C50028">
        <w:rPr>
          <w:rFonts w:ascii="Arial" w:hAnsi="Arial" w:cs="Arial"/>
          <w:lang w:val="es-ES"/>
        </w:rPr>
        <w:t>5. Con la expresión de los alegatos, se procederá a declarar cerrada la instrucción y se pondrán los autos en estado de resolución.</w:t>
      </w:r>
    </w:p>
    <w:p w14:paraId="097957A7" w14:textId="77777777" w:rsidR="00C50028" w:rsidRPr="00C50028" w:rsidRDefault="00C50028" w:rsidP="00C50028">
      <w:pPr>
        <w:jc w:val="both"/>
        <w:rPr>
          <w:rFonts w:ascii="Arial" w:hAnsi="Arial" w:cs="Arial"/>
          <w:b/>
          <w:bCs/>
          <w:lang w:val="es-ES"/>
        </w:rPr>
      </w:pPr>
    </w:p>
    <w:p w14:paraId="0F2469AD"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43.</w:t>
      </w:r>
    </w:p>
    <w:p w14:paraId="02F6DAAF"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1. Dentro de los diez días siguientes a la conclusión de la audiencia de pruebas y alegatos, la Magistrada o Magistrado Instructor deberá presentar su proyecto de resolución al </w:t>
      </w:r>
      <w:proofErr w:type="gramStart"/>
      <w:r w:rsidRPr="00C50028">
        <w:rPr>
          <w:rFonts w:ascii="Arial" w:hAnsi="Arial" w:cs="Arial"/>
          <w:lang w:val="es-ES"/>
        </w:rPr>
        <w:t>Presidente</w:t>
      </w:r>
      <w:proofErr w:type="gramEnd"/>
      <w:r w:rsidRPr="00C50028">
        <w:rPr>
          <w:rFonts w:ascii="Arial" w:hAnsi="Arial" w:cs="Arial"/>
          <w:lang w:val="es-ES"/>
        </w:rPr>
        <w:t xml:space="preserve"> del Tribunal Constitucional, para que éste lo circule a sus integrantes y convoque a sesión del Pleno de dicho órgano, a fin de discutir el asunto y emitir la resolución respectiva.</w:t>
      </w:r>
    </w:p>
    <w:p w14:paraId="53300DF7" w14:textId="77777777" w:rsidR="00C50028" w:rsidRPr="00C50028" w:rsidRDefault="00C50028" w:rsidP="00C50028">
      <w:pPr>
        <w:jc w:val="both"/>
        <w:rPr>
          <w:rFonts w:ascii="Arial" w:hAnsi="Arial" w:cs="Arial"/>
          <w:lang w:val="es-ES"/>
        </w:rPr>
      </w:pPr>
    </w:p>
    <w:p w14:paraId="7594A4E1" w14:textId="77777777" w:rsidR="00C50028" w:rsidRPr="00C50028" w:rsidRDefault="00C50028" w:rsidP="00C50028">
      <w:pPr>
        <w:jc w:val="both"/>
        <w:rPr>
          <w:rFonts w:ascii="Arial" w:hAnsi="Arial" w:cs="Arial"/>
          <w:lang w:val="es-ES"/>
        </w:rPr>
      </w:pPr>
      <w:r w:rsidRPr="00C50028">
        <w:rPr>
          <w:rFonts w:ascii="Arial" w:hAnsi="Arial" w:cs="Arial"/>
          <w:lang w:val="es-ES"/>
        </w:rPr>
        <w:t>2. Discutido y votado el proyecto de sentencia, la Presidencia del Tribunal Constitucional, leerá en voz alta los puntos resolutivos de la sentencia, que suscribirán todos los magistrados participantes en la deliberación.</w:t>
      </w:r>
    </w:p>
    <w:p w14:paraId="62864F03" w14:textId="77777777" w:rsidR="00C50028" w:rsidRPr="00C50028" w:rsidRDefault="00C50028" w:rsidP="00C50028">
      <w:pPr>
        <w:jc w:val="both"/>
        <w:rPr>
          <w:rFonts w:ascii="Arial" w:hAnsi="Arial" w:cs="Arial"/>
          <w:lang w:val="es-ES"/>
        </w:rPr>
      </w:pPr>
    </w:p>
    <w:p w14:paraId="559208EB" w14:textId="77777777" w:rsidR="00C50028" w:rsidRPr="00C50028" w:rsidRDefault="00C50028" w:rsidP="00C50028">
      <w:pPr>
        <w:jc w:val="both"/>
        <w:rPr>
          <w:rFonts w:ascii="Arial" w:hAnsi="Arial" w:cs="Arial"/>
          <w:lang w:val="es-ES"/>
        </w:rPr>
      </w:pPr>
      <w:r w:rsidRPr="00C50028">
        <w:rPr>
          <w:rFonts w:ascii="Arial" w:hAnsi="Arial" w:cs="Arial"/>
          <w:lang w:val="es-ES"/>
        </w:rPr>
        <w:t>3. Se ordenará el engrose del fallo cuando se le hubieren hecho modificaciones al proyecto aprobado.  En este caso se instruirá a la Magistrada o Magistrado Instructor para que redacte la sentencia de acuerdo con el sentido de la votación, o se asignará el engrose a otro magistrado o magistrada cuando el proyecto haya sido rechazado. La ejecutoria deberá ser firmada por todos las magistrada y Magistrados que hubieren estado en la deliberación, dentro del término de diez días hábiles.</w:t>
      </w:r>
    </w:p>
    <w:p w14:paraId="5E6D0F9D" w14:textId="77777777" w:rsidR="00C50028" w:rsidRPr="00C50028" w:rsidRDefault="00C50028" w:rsidP="00C50028">
      <w:pPr>
        <w:jc w:val="both"/>
        <w:rPr>
          <w:rFonts w:ascii="Arial" w:hAnsi="Arial" w:cs="Arial"/>
          <w:lang w:val="es-ES"/>
        </w:rPr>
      </w:pPr>
    </w:p>
    <w:p w14:paraId="18FCD7A0"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4. Los integrantes del Tribunal podrán emitir voto particular cuando su opinión sea discrepante de la mayoría, misma que versará sobre el sentido de la resolución en lo atinente a su motivación y fundamentación. Los votos particulares, concurrentes y minoritarios se incorporarán a la resolución. </w:t>
      </w:r>
    </w:p>
    <w:p w14:paraId="36E8C395" w14:textId="77777777" w:rsidR="00C50028" w:rsidRPr="00C50028" w:rsidRDefault="00C50028" w:rsidP="00C50028">
      <w:pPr>
        <w:jc w:val="both"/>
        <w:rPr>
          <w:rFonts w:ascii="Arial" w:hAnsi="Arial" w:cs="Arial"/>
          <w:b/>
          <w:lang w:eastAsia="es-MX"/>
        </w:rPr>
      </w:pPr>
    </w:p>
    <w:p w14:paraId="1AA3F649" w14:textId="77777777" w:rsidR="00C50028" w:rsidRPr="00C50028" w:rsidRDefault="00C50028" w:rsidP="00C50028">
      <w:pPr>
        <w:jc w:val="both"/>
        <w:rPr>
          <w:rFonts w:ascii="Arial" w:hAnsi="Arial" w:cs="Arial"/>
          <w:lang w:eastAsia="es-MX"/>
        </w:rPr>
      </w:pPr>
      <w:r w:rsidRPr="00C50028">
        <w:rPr>
          <w:rFonts w:ascii="Arial" w:hAnsi="Arial" w:cs="Arial"/>
          <w:b/>
          <w:lang w:eastAsia="es-MX"/>
        </w:rPr>
        <w:t>ARTÍCULO 44.</w:t>
      </w:r>
      <w:r w:rsidRPr="00C50028">
        <w:rPr>
          <w:rFonts w:ascii="Arial" w:hAnsi="Arial" w:cs="Arial"/>
          <w:lang w:eastAsia="es-MX"/>
        </w:rPr>
        <w:t xml:space="preserve"> </w:t>
      </w:r>
    </w:p>
    <w:p w14:paraId="1F2C091E" w14:textId="77777777" w:rsidR="00C50028" w:rsidRPr="00C50028" w:rsidRDefault="00C50028" w:rsidP="00C50028">
      <w:pPr>
        <w:jc w:val="both"/>
        <w:rPr>
          <w:rFonts w:ascii="Arial" w:hAnsi="Arial" w:cs="Arial"/>
          <w:lang w:eastAsia="es-MX"/>
        </w:rPr>
      </w:pPr>
      <w:r w:rsidRPr="00C50028">
        <w:rPr>
          <w:rFonts w:ascii="Arial" w:hAnsi="Arial" w:cs="Arial"/>
          <w:lang w:eastAsia="es-MX"/>
        </w:rPr>
        <w:t>No procederá la acumulación de controversias, pero cuando exista conexidad entre dos o más de ellas y su estado procesal lo permita, podrá acordarse que se resuelvan en la misma sesión.</w:t>
      </w:r>
    </w:p>
    <w:p w14:paraId="77667905" w14:textId="77777777" w:rsidR="00C50028" w:rsidRPr="00C50028" w:rsidRDefault="00C50028" w:rsidP="00C50028">
      <w:pPr>
        <w:jc w:val="both"/>
        <w:rPr>
          <w:rFonts w:ascii="Arial" w:hAnsi="Arial" w:cs="Arial"/>
          <w:b/>
          <w:bCs/>
          <w:color w:val="000000"/>
        </w:rPr>
      </w:pPr>
    </w:p>
    <w:p w14:paraId="313DACB4" w14:textId="77777777" w:rsidR="00C50028" w:rsidRDefault="00C50028" w:rsidP="00C50028">
      <w:pPr>
        <w:jc w:val="both"/>
        <w:rPr>
          <w:rFonts w:ascii="Arial" w:hAnsi="Arial" w:cs="Arial"/>
          <w:b/>
          <w:bCs/>
          <w:color w:val="000000"/>
        </w:rPr>
      </w:pPr>
    </w:p>
    <w:p w14:paraId="0E967AFA" w14:textId="77777777" w:rsidR="00F10F87" w:rsidRDefault="00F10F87" w:rsidP="00C50028">
      <w:pPr>
        <w:jc w:val="both"/>
        <w:rPr>
          <w:rFonts w:ascii="Arial" w:hAnsi="Arial" w:cs="Arial"/>
          <w:b/>
          <w:bCs/>
          <w:color w:val="000000"/>
        </w:rPr>
      </w:pPr>
    </w:p>
    <w:p w14:paraId="01635A2C" w14:textId="77777777" w:rsidR="00F10F87" w:rsidRPr="00C50028" w:rsidRDefault="00F10F87" w:rsidP="00C50028">
      <w:pPr>
        <w:jc w:val="both"/>
        <w:rPr>
          <w:rFonts w:ascii="Arial" w:hAnsi="Arial" w:cs="Arial"/>
          <w:b/>
          <w:bCs/>
          <w:color w:val="000000"/>
        </w:rPr>
      </w:pPr>
    </w:p>
    <w:p w14:paraId="261740D8"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lastRenderedPageBreak/>
        <w:t>CAPÍTULO IX</w:t>
      </w:r>
      <w:r w:rsidRPr="00C50028">
        <w:rPr>
          <w:rFonts w:ascii="Arial" w:hAnsi="Arial" w:cs="Arial"/>
          <w:b/>
          <w:bCs/>
          <w:color w:val="000000"/>
          <w:lang w:val="es-ES"/>
        </w:rPr>
        <w:br/>
      </w:r>
      <w:r w:rsidRPr="00C50028">
        <w:rPr>
          <w:rFonts w:ascii="Arial" w:hAnsi="Arial" w:cs="Arial"/>
          <w:b/>
          <w:color w:val="000000"/>
          <w:lang w:val="es-ES"/>
        </w:rPr>
        <w:t>DE LAS SENTENCIAS</w:t>
      </w:r>
    </w:p>
    <w:p w14:paraId="651F74EF" w14:textId="77777777" w:rsidR="00C50028" w:rsidRPr="00C50028" w:rsidRDefault="00C50028" w:rsidP="00C50028">
      <w:pPr>
        <w:jc w:val="both"/>
        <w:rPr>
          <w:rFonts w:ascii="Arial" w:hAnsi="Arial" w:cs="Arial"/>
          <w:b/>
          <w:lang w:eastAsia="es-MX"/>
        </w:rPr>
      </w:pPr>
    </w:p>
    <w:p w14:paraId="02D5E632" w14:textId="77777777" w:rsidR="00C50028" w:rsidRPr="00C50028" w:rsidRDefault="00C50028" w:rsidP="00C50028">
      <w:pPr>
        <w:jc w:val="both"/>
        <w:rPr>
          <w:rFonts w:ascii="Arial" w:hAnsi="Arial" w:cs="Arial"/>
          <w:b/>
          <w:lang w:eastAsia="es-MX"/>
        </w:rPr>
      </w:pPr>
      <w:r w:rsidRPr="00C50028">
        <w:rPr>
          <w:rFonts w:ascii="Arial" w:hAnsi="Arial" w:cs="Arial"/>
          <w:b/>
          <w:lang w:eastAsia="es-MX"/>
        </w:rPr>
        <w:t>ARTÍCULO 45.</w:t>
      </w:r>
    </w:p>
    <w:p w14:paraId="62ECB8D2" w14:textId="77777777" w:rsidR="00C50028" w:rsidRPr="00C50028" w:rsidRDefault="00C50028" w:rsidP="00C50028">
      <w:pPr>
        <w:jc w:val="both"/>
        <w:rPr>
          <w:rFonts w:ascii="Arial" w:hAnsi="Arial" w:cs="Arial"/>
          <w:b/>
          <w:lang w:eastAsia="es-MX"/>
        </w:rPr>
      </w:pPr>
      <w:r w:rsidRPr="00C50028">
        <w:rPr>
          <w:rFonts w:ascii="Arial" w:hAnsi="Arial" w:cs="Arial"/>
          <w:lang w:eastAsia="es-MX"/>
        </w:rPr>
        <w:t>Al dictar sentencia, el Tribunal Constitucional corregirá los errores que advierta en la cita de los preceptos invocados y examinará en su conjunto los razonamientos de las partes a fin de resolver la cuestión efectivamente planteada.</w:t>
      </w:r>
    </w:p>
    <w:p w14:paraId="2E7B3406" w14:textId="77777777" w:rsidR="00C50028" w:rsidRPr="00C50028" w:rsidRDefault="00C50028" w:rsidP="00C50028">
      <w:pPr>
        <w:jc w:val="both"/>
        <w:rPr>
          <w:rFonts w:ascii="Arial" w:hAnsi="Arial" w:cs="Arial"/>
          <w:b/>
          <w:lang w:eastAsia="es-MX"/>
        </w:rPr>
      </w:pPr>
    </w:p>
    <w:p w14:paraId="47878B98" w14:textId="77777777" w:rsidR="00C50028" w:rsidRPr="00C50028" w:rsidRDefault="00C50028" w:rsidP="00C50028">
      <w:pPr>
        <w:jc w:val="both"/>
        <w:rPr>
          <w:rFonts w:ascii="Arial" w:hAnsi="Arial" w:cs="Arial"/>
          <w:b/>
          <w:lang w:eastAsia="es-MX"/>
        </w:rPr>
      </w:pPr>
      <w:r w:rsidRPr="00C50028">
        <w:rPr>
          <w:rFonts w:ascii="Arial" w:hAnsi="Arial" w:cs="Arial"/>
          <w:b/>
          <w:lang w:eastAsia="es-MX"/>
        </w:rPr>
        <w:t>ARTÍCULO 46.</w:t>
      </w:r>
    </w:p>
    <w:p w14:paraId="36030FA6" w14:textId="77777777" w:rsidR="00C50028" w:rsidRPr="00C50028" w:rsidRDefault="00C50028" w:rsidP="00C50028">
      <w:pPr>
        <w:jc w:val="both"/>
        <w:rPr>
          <w:rFonts w:ascii="Arial" w:hAnsi="Arial" w:cs="Arial"/>
          <w:lang w:eastAsia="es-MX"/>
        </w:rPr>
      </w:pPr>
      <w:r w:rsidRPr="00C50028">
        <w:rPr>
          <w:rFonts w:ascii="Arial" w:hAnsi="Arial" w:cs="Arial"/>
          <w:lang w:eastAsia="es-MX"/>
        </w:rPr>
        <w:t>En todos los casos, el Tribunal Constitucional deberá suplir la deficiencia de la demanda.</w:t>
      </w:r>
    </w:p>
    <w:p w14:paraId="2E7C2D72" w14:textId="77777777" w:rsidR="00C50028" w:rsidRPr="00C50028" w:rsidRDefault="00C50028" w:rsidP="00C50028">
      <w:pPr>
        <w:jc w:val="both"/>
        <w:rPr>
          <w:rFonts w:ascii="Arial" w:hAnsi="Arial" w:cs="Arial"/>
          <w:b/>
          <w:lang w:eastAsia="es-MX"/>
        </w:rPr>
      </w:pPr>
    </w:p>
    <w:p w14:paraId="6CE83598" w14:textId="77777777" w:rsidR="00C50028" w:rsidRPr="00C50028" w:rsidRDefault="00C50028" w:rsidP="00C50028">
      <w:pPr>
        <w:jc w:val="both"/>
        <w:rPr>
          <w:rFonts w:ascii="Arial" w:hAnsi="Arial" w:cs="Arial"/>
          <w:b/>
          <w:lang w:eastAsia="es-MX"/>
        </w:rPr>
      </w:pPr>
      <w:r w:rsidRPr="00C50028">
        <w:rPr>
          <w:rFonts w:ascii="Arial" w:hAnsi="Arial" w:cs="Arial"/>
          <w:b/>
          <w:lang w:eastAsia="es-MX"/>
        </w:rPr>
        <w:t xml:space="preserve">ARTÍCULO 47. </w:t>
      </w:r>
    </w:p>
    <w:p w14:paraId="235CF77D" w14:textId="77777777" w:rsidR="00C50028" w:rsidRPr="00C50028" w:rsidRDefault="00C50028" w:rsidP="00C50028">
      <w:pPr>
        <w:jc w:val="both"/>
        <w:rPr>
          <w:rFonts w:ascii="Arial" w:hAnsi="Arial" w:cs="Arial"/>
          <w:lang w:eastAsia="es-MX"/>
        </w:rPr>
      </w:pPr>
      <w:r w:rsidRPr="00C50028">
        <w:rPr>
          <w:rFonts w:ascii="Arial" w:hAnsi="Arial" w:cs="Arial"/>
          <w:lang w:eastAsia="es-MX"/>
        </w:rPr>
        <w:t>Las sentencias deberán contener:</w:t>
      </w:r>
    </w:p>
    <w:p w14:paraId="408F4636" w14:textId="77777777" w:rsidR="00C50028" w:rsidRPr="00C50028" w:rsidRDefault="00C50028" w:rsidP="00C50028">
      <w:pPr>
        <w:jc w:val="both"/>
        <w:rPr>
          <w:rFonts w:ascii="Arial" w:hAnsi="Arial" w:cs="Arial"/>
          <w:lang w:eastAsia="es-MX"/>
        </w:rPr>
      </w:pPr>
    </w:p>
    <w:p w14:paraId="53854A40" w14:textId="77777777" w:rsidR="00C50028" w:rsidRPr="00C50028" w:rsidRDefault="00C50028" w:rsidP="00C50028">
      <w:pPr>
        <w:tabs>
          <w:tab w:val="left" w:pos="284"/>
        </w:tabs>
        <w:jc w:val="both"/>
        <w:rPr>
          <w:rFonts w:ascii="Arial" w:hAnsi="Arial" w:cs="Arial"/>
          <w:lang w:eastAsia="es-MX"/>
        </w:rPr>
      </w:pPr>
      <w:r w:rsidRPr="00C50028">
        <w:rPr>
          <w:rFonts w:ascii="Arial" w:hAnsi="Arial" w:cs="Arial"/>
          <w:lang w:eastAsia="es-MX"/>
        </w:rPr>
        <w:t xml:space="preserve">I. </w:t>
      </w:r>
      <w:r w:rsidRPr="00C50028">
        <w:rPr>
          <w:rFonts w:ascii="Arial" w:hAnsi="Arial" w:cs="Arial"/>
          <w:lang w:eastAsia="es-MX"/>
        </w:rPr>
        <w:tab/>
        <w:t>La fijación breve y precisa de las normas generales o actos objeto de la controversia y, en su caso, la apreciación de las pruebas conducentes a tenerlos o no por demostrados;</w:t>
      </w:r>
    </w:p>
    <w:p w14:paraId="3B7E61C7" w14:textId="77777777" w:rsidR="00C50028" w:rsidRPr="00C50028" w:rsidRDefault="00C50028" w:rsidP="00C50028">
      <w:pPr>
        <w:tabs>
          <w:tab w:val="left" w:pos="720"/>
        </w:tabs>
        <w:jc w:val="both"/>
        <w:rPr>
          <w:rFonts w:ascii="Arial" w:hAnsi="Arial" w:cs="Arial"/>
          <w:lang w:eastAsia="es-MX"/>
        </w:rPr>
      </w:pPr>
    </w:p>
    <w:p w14:paraId="7A79D1AD" w14:textId="77777777" w:rsidR="00C50028" w:rsidRPr="00C50028" w:rsidRDefault="00C50028" w:rsidP="00C50028">
      <w:pPr>
        <w:tabs>
          <w:tab w:val="left" w:pos="284"/>
        </w:tabs>
        <w:jc w:val="both"/>
        <w:rPr>
          <w:rFonts w:ascii="Arial" w:hAnsi="Arial" w:cs="Arial"/>
          <w:lang w:eastAsia="es-MX"/>
        </w:rPr>
      </w:pPr>
      <w:r w:rsidRPr="00C50028">
        <w:rPr>
          <w:rFonts w:ascii="Arial" w:hAnsi="Arial" w:cs="Arial"/>
          <w:lang w:eastAsia="es-MX"/>
        </w:rPr>
        <w:t xml:space="preserve">II. </w:t>
      </w:r>
      <w:r w:rsidRPr="00C50028">
        <w:rPr>
          <w:rFonts w:ascii="Arial" w:hAnsi="Arial" w:cs="Arial"/>
          <w:lang w:eastAsia="es-MX"/>
        </w:rPr>
        <w:tab/>
        <w:t>Los preceptos que la fundamenten;</w:t>
      </w:r>
    </w:p>
    <w:p w14:paraId="2E6DD781" w14:textId="77777777" w:rsidR="00C50028" w:rsidRPr="00C50028" w:rsidRDefault="00C50028" w:rsidP="00C50028">
      <w:pPr>
        <w:tabs>
          <w:tab w:val="left" w:pos="720"/>
        </w:tabs>
        <w:jc w:val="both"/>
        <w:rPr>
          <w:rFonts w:ascii="Arial" w:hAnsi="Arial" w:cs="Arial"/>
          <w:lang w:eastAsia="es-MX"/>
        </w:rPr>
      </w:pPr>
    </w:p>
    <w:p w14:paraId="46F13ADE" w14:textId="77777777" w:rsidR="00C50028" w:rsidRPr="00C50028" w:rsidRDefault="00C50028" w:rsidP="00C50028">
      <w:pPr>
        <w:tabs>
          <w:tab w:val="left" w:pos="284"/>
        </w:tabs>
        <w:jc w:val="both"/>
        <w:rPr>
          <w:rFonts w:ascii="Arial" w:hAnsi="Arial" w:cs="Arial"/>
          <w:lang w:eastAsia="es-MX"/>
        </w:rPr>
      </w:pPr>
      <w:r w:rsidRPr="00C50028">
        <w:rPr>
          <w:rFonts w:ascii="Arial" w:hAnsi="Arial" w:cs="Arial"/>
          <w:lang w:eastAsia="es-MX"/>
        </w:rPr>
        <w:t xml:space="preserve">III. </w:t>
      </w:r>
      <w:r w:rsidRPr="00C50028">
        <w:rPr>
          <w:rFonts w:ascii="Arial" w:hAnsi="Arial" w:cs="Arial"/>
          <w:lang w:eastAsia="es-MX"/>
        </w:rPr>
        <w:tab/>
        <w:t>Las consideraciones que sustenten su sentido, así como los preceptos que en su caso se estimaren violados;</w:t>
      </w:r>
    </w:p>
    <w:p w14:paraId="2F6C29AC" w14:textId="77777777" w:rsidR="00C50028" w:rsidRPr="00C50028" w:rsidRDefault="00C50028" w:rsidP="00C50028">
      <w:pPr>
        <w:tabs>
          <w:tab w:val="left" w:pos="720"/>
        </w:tabs>
        <w:jc w:val="both"/>
        <w:rPr>
          <w:rFonts w:ascii="Arial" w:hAnsi="Arial" w:cs="Arial"/>
          <w:lang w:eastAsia="es-MX"/>
        </w:rPr>
      </w:pPr>
    </w:p>
    <w:p w14:paraId="638768D9" w14:textId="77777777" w:rsidR="00C50028" w:rsidRPr="00C50028" w:rsidRDefault="00C50028" w:rsidP="00C50028">
      <w:pPr>
        <w:tabs>
          <w:tab w:val="left" w:pos="284"/>
        </w:tabs>
        <w:jc w:val="both"/>
        <w:rPr>
          <w:rFonts w:ascii="Arial" w:hAnsi="Arial" w:cs="Arial"/>
          <w:lang w:eastAsia="es-MX"/>
        </w:rPr>
      </w:pPr>
      <w:r w:rsidRPr="00C50028">
        <w:rPr>
          <w:rFonts w:ascii="Arial" w:hAnsi="Arial" w:cs="Arial"/>
          <w:lang w:eastAsia="es-MX"/>
        </w:rPr>
        <w:t>IV.</w:t>
      </w:r>
      <w:r w:rsidRPr="00C50028">
        <w:rPr>
          <w:rFonts w:ascii="Arial" w:hAnsi="Arial" w:cs="Arial"/>
          <w:lang w:eastAsia="es-MX"/>
        </w:rPr>
        <w:tab/>
        <w:t>Los alcances y efectos de la sentencia, fijando con precisión, en su caso, los órganos obligados a cumplirla, las normas generales o actos respecto de los cuales opere y todos aquellos elementos necesarios para su plena eficacia en el ámbito que corresponda. Cuando la sentencia declare la invalidez de una norma general, sus efectos deberán extenderse a todas aquellas normas cuya validez dependa de la propia norma invalidada;</w:t>
      </w:r>
    </w:p>
    <w:p w14:paraId="5CCE43F7" w14:textId="77777777" w:rsidR="00C50028" w:rsidRPr="00C50028" w:rsidRDefault="00C50028" w:rsidP="00C50028">
      <w:pPr>
        <w:tabs>
          <w:tab w:val="left" w:pos="720"/>
        </w:tabs>
        <w:jc w:val="both"/>
        <w:rPr>
          <w:rFonts w:ascii="Arial" w:hAnsi="Arial" w:cs="Arial"/>
          <w:lang w:eastAsia="es-MX"/>
        </w:rPr>
      </w:pPr>
    </w:p>
    <w:p w14:paraId="70125396" w14:textId="77777777" w:rsidR="00C50028" w:rsidRPr="00C50028" w:rsidRDefault="00C50028" w:rsidP="00C50028">
      <w:pPr>
        <w:tabs>
          <w:tab w:val="left" w:pos="284"/>
        </w:tabs>
        <w:jc w:val="both"/>
        <w:rPr>
          <w:rFonts w:ascii="Arial" w:hAnsi="Arial" w:cs="Arial"/>
          <w:lang w:eastAsia="es-MX"/>
        </w:rPr>
      </w:pPr>
      <w:r w:rsidRPr="00C50028">
        <w:rPr>
          <w:rFonts w:ascii="Arial" w:hAnsi="Arial" w:cs="Arial"/>
          <w:lang w:eastAsia="es-MX"/>
        </w:rPr>
        <w:t xml:space="preserve">V. </w:t>
      </w:r>
      <w:r w:rsidRPr="00C50028">
        <w:rPr>
          <w:rFonts w:ascii="Arial" w:hAnsi="Arial" w:cs="Arial"/>
          <w:lang w:eastAsia="es-MX"/>
        </w:rPr>
        <w:tab/>
        <w:t>Los puntos resolutivos que decreten el sobreseimiento, o declaren la validez o invalidez de las normas generales o actos impugnados y en su caso, la absolución o condena respectiva, fijando el término para el cumplimiento de las actuaciones que se señalen; y,</w:t>
      </w:r>
    </w:p>
    <w:p w14:paraId="0A1DA12C" w14:textId="77777777" w:rsidR="00C50028" w:rsidRPr="00C50028" w:rsidRDefault="00C50028" w:rsidP="00C50028">
      <w:pPr>
        <w:tabs>
          <w:tab w:val="left" w:pos="720"/>
        </w:tabs>
        <w:jc w:val="both"/>
        <w:rPr>
          <w:rFonts w:ascii="Arial" w:hAnsi="Arial" w:cs="Arial"/>
          <w:b/>
          <w:lang w:eastAsia="es-MX"/>
        </w:rPr>
      </w:pPr>
    </w:p>
    <w:p w14:paraId="2DBCDC3E" w14:textId="77777777" w:rsidR="00C50028" w:rsidRPr="00C50028" w:rsidRDefault="00C50028" w:rsidP="00C50028">
      <w:pPr>
        <w:numPr>
          <w:ilvl w:val="0"/>
          <w:numId w:val="45"/>
        </w:numPr>
        <w:tabs>
          <w:tab w:val="left" w:pos="284"/>
        </w:tabs>
        <w:suppressAutoHyphens/>
        <w:ind w:leftChars="-1" w:left="0" w:hangingChars="1" w:hanging="2"/>
        <w:jc w:val="both"/>
        <w:textDirection w:val="btLr"/>
        <w:textAlignment w:val="top"/>
        <w:outlineLvl w:val="0"/>
        <w:rPr>
          <w:rFonts w:ascii="Arial" w:hAnsi="Arial" w:cs="Arial"/>
          <w:lang w:eastAsia="es-MX"/>
        </w:rPr>
      </w:pPr>
      <w:r w:rsidRPr="00C50028">
        <w:rPr>
          <w:rFonts w:ascii="Arial" w:hAnsi="Arial" w:cs="Arial"/>
          <w:lang w:eastAsia="es-MX"/>
        </w:rPr>
        <w:t>En su caso, el término en el que la parte condenada deba realizar una actuación.</w:t>
      </w:r>
    </w:p>
    <w:p w14:paraId="415A0666" w14:textId="77777777" w:rsidR="00C50028" w:rsidRPr="00C50028" w:rsidRDefault="00C50028" w:rsidP="00C50028">
      <w:pPr>
        <w:tabs>
          <w:tab w:val="left" w:pos="720"/>
        </w:tabs>
        <w:jc w:val="both"/>
        <w:rPr>
          <w:rFonts w:ascii="Arial" w:hAnsi="Arial" w:cs="Arial"/>
          <w:lang w:eastAsia="es-MX"/>
        </w:rPr>
      </w:pPr>
    </w:p>
    <w:p w14:paraId="35B442A9"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48.</w:t>
      </w:r>
    </w:p>
    <w:p w14:paraId="5F6E0B6F" w14:textId="77777777" w:rsidR="00C50028" w:rsidRPr="00C50028" w:rsidRDefault="00C50028" w:rsidP="00C50028">
      <w:pPr>
        <w:jc w:val="both"/>
        <w:rPr>
          <w:rFonts w:ascii="Arial" w:hAnsi="Arial" w:cs="Arial"/>
          <w:lang w:val="es-ES"/>
        </w:rPr>
      </w:pPr>
      <w:r w:rsidRPr="00C50028">
        <w:rPr>
          <w:rFonts w:ascii="Arial" w:hAnsi="Arial" w:cs="Arial"/>
          <w:lang w:val="es-ES"/>
        </w:rPr>
        <w:t>1. Las resoluciones dictadas en los procesos relativos a las controversias constitucionales que declaren la invalidez de disposiciones generales tendrán efectos generales cuando sean aprobadas por las dos terceras partes de los integrantes del Tribunal Constitucional.</w:t>
      </w:r>
    </w:p>
    <w:p w14:paraId="1BB98A73" w14:textId="77777777" w:rsidR="00C50028" w:rsidRPr="00C50028" w:rsidRDefault="00C50028" w:rsidP="00C50028">
      <w:pPr>
        <w:jc w:val="both"/>
        <w:rPr>
          <w:rFonts w:ascii="Arial" w:hAnsi="Arial" w:cs="Arial"/>
          <w:lang w:val="es-ES"/>
        </w:rPr>
      </w:pPr>
    </w:p>
    <w:p w14:paraId="3801318C"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2. En aquellas controversias respecto de normas generales en que no se alcance la votación que establece el párrafo anterior, el Pleno del Tribunal Constitucional declarará desestimadas dichas controversias. En este caso no será aplicable lo dispuesto en el siguiente párrafo. </w:t>
      </w:r>
    </w:p>
    <w:p w14:paraId="20D6A48C" w14:textId="77777777" w:rsidR="00C50028" w:rsidRPr="00C50028" w:rsidRDefault="00C50028" w:rsidP="00C50028">
      <w:pPr>
        <w:jc w:val="both"/>
        <w:rPr>
          <w:rFonts w:ascii="Arial" w:hAnsi="Arial" w:cs="Arial"/>
          <w:lang w:val="es-ES"/>
        </w:rPr>
      </w:pPr>
    </w:p>
    <w:p w14:paraId="65735CC8" w14:textId="77777777" w:rsidR="00C50028" w:rsidRPr="00C50028" w:rsidRDefault="00C50028" w:rsidP="00C50028">
      <w:pPr>
        <w:jc w:val="both"/>
        <w:rPr>
          <w:rFonts w:ascii="Arial" w:hAnsi="Arial" w:cs="Arial"/>
          <w:lang w:val="es-ES"/>
        </w:rPr>
      </w:pPr>
      <w:r w:rsidRPr="00C50028">
        <w:rPr>
          <w:rFonts w:ascii="Arial" w:hAnsi="Arial" w:cs="Arial"/>
          <w:lang w:val="es-ES"/>
        </w:rPr>
        <w:t>3. En cualquier otro caso, las resoluciones tendrán efectos única y exclusivamente para las partes en la controversia.</w:t>
      </w:r>
    </w:p>
    <w:p w14:paraId="508F23CD" w14:textId="77777777" w:rsidR="00C50028" w:rsidRPr="00C50028" w:rsidRDefault="00C50028" w:rsidP="00C50028">
      <w:pPr>
        <w:jc w:val="both"/>
        <w:rPr>
          <w:rFonts w:ascii="Arial" w:hAnsi="Arial" w:cs="Arial"/>
          <w:b/>
          <w:bCs/>
          <w:lang w:val="es-ES"/>
        </w:rPr>
      </w:pPr>
    </w:p>
    <w:p w14:paraId="1E5D4EDC"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49.</w:t>
      </w:r>
    </w:p>
    <w:p w14:paraId="7CA70A29" w14:textId="77777777" w:rsidR="00C50028" w:rsidRPr="00C50028" w:rsidRDefault="00C50028" w:rsidP="00C50028">
      <w:pPr>
        <w:jc w:val="both"/>
        <w:rPr>
          <w:rFonts w:ascii="Arial" w:hAnsi="Arial" w:cs="Arial"/>
          <w:lang w:val="es-ES"/>
        </w:rPr>
      </w:pPr>
      <w:r w:rsidRPr="00C50028">
        <w:rPr>
          <w:rFonts w:ascii="Arial" w:hAnsi="Arial" w:cs="Arial"/>
          <w:bCs/>
          <w:lang w:val="es-ES"/>
        </w:rPr>
        <w:t>1.</w:t>
      </w:r>
      <w:r w:rsidRPr="00C50028">
        <w:rPr>
          <w:rFonts w:ascii="Arial" w:hAnsi="Arial" w:cs="Arial"/>
          <w:b/>
          <w:bCs/>
          <w:lang w:val="es-ES"/>
        </w:rPr>
        <w:t xml:space="preserve"> </w:t>
      </w:r>
      <w:r w:rsidRPr="00C50028">
        <w:rPr>
          <w:rFonts w:ascii="Arial" w:hAnsi="Arial" w:cs="Arial"/>
          <w:lang w:val="es-ES"/>
        </w:rPr>
        <w:t xml:space="preserve">Dictada la sentencia, la Presidencia del Tribunal Constitucional ordenará notificar a las partes, y mandará publicarla de manera íntegra en el Periódico Oficial del Estado, </w:t>
      </w:r>
      <w:proofErr w:type="gramStart"/>
      <w:r w:rsidRPr="00C50028">
        <w:rPr>
          <w:rFonts w:ascii="Arial" w:hAnsi="Arial" w:cs="Arial"/>
          <w:lang w:val="es-ES"/>
        </w:rPr>
        <w:t>conjuntamente con</w:t>
      </w:r>
      <w:proofErr w:type="gramEnd"/>
      <w:r w:rsidRPr="00C50028">
        <w:rPr>
          <w:rFonts w:ascii="Arial" w:hAnsi="Arial" w:cs="Arial"/>
          <w:lang w:val="es-ES"/>
        </w:rPr>
        <w:t xml:space="preserve"> los votos particulares que se hayan emitido.</w:t>
      </w:r>
    </w:p>
    <w:p w14:paraId="2F3DC899" w14:textId="77777777" w:rsidR="00C50028" w:rsidRPr="00C50028" w:rsidRDefault="00C50028" w:rsidP="00C50028">
      <w:pPr>
        <w:jc w:val="both"/>
        <w:rPr>
          <w:rFonts w:ascii="Arial" w:hAnsi="Arial" w:cs="Arial"/>
          <w:lang w:val="es-ES"/>
        </w:rPr>
      </w:pPr>
    </w:p>
    <w:p w14:paraId="7045593D" w14:textId="77777777" w:rsidR="00C50028" w:rsidRPr="00C50028" w:rsidRDefault="00C50028" w:rsidP="00C50028">
      <w:pPr>
        <w:jc w:val="both"/>
        <w:rPr>
          <w:rFonts w:ascii="Arial" w:hAnsi="Arial" w:cs="Arial"/>
          <w:lang w:val="es-ES"/>
        </w:rPr>
      </w:pPr>
      <w:r w:rsidRPr="00C50028">
        <w:rPr>
          <w:rFonts w:ascii="Arial" w:hAnsi="Arial" w:cs="Arial"/>
          <w:lang w:val="es-ES"/>
        </w:rPr>
        <w:t>2. Cuando en la sentencia se declare la invalidez de normas generales, se ordenará su inserción en el medio de difusión en que dichas normas se hubieren publicado.</w:t>
      </w:r>
    </w:p>
    <w:p w14:paraId="2F7D7A30" w14:textId="77777777" w:rsidR="00C50028" w:rsidRPr="00C50028" w:rsidRDefault="00C50028" w:rsidP="00C50028">
      <w:pPr>
        <w:jc w:val="both"/>
        <w:rPr>
          <w:rFonts w:ascii="Arial" w:hAnsi="Arial" w:cs="Arial"/>
          <w:lang w:val="es-ES"/>
        </w:rPr>
      </w:pPr>
    </w:p>
    <w:p w14:paraId="7BC5552E"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50.</w:t>
      </w:r>
    </w:p>
    <w:p w14:paraId="5C61CC6E" w14:textId="77777777" w:rsidR="00C50028" w:rsidRPr="00C50028" w:rsidRDefault="00C50028" w:rsidP="00C50028">
      <w:pPr>
        <w:jc w:val="both"/>
        <w:rPr>
          <w:rFonts w:ascii="Arial" w:hAnsi="Arial" w:cs="Arial"/>
          <w:bCs/>
          <w:lang w:val="es-ES"/>
        </w:rPr>
      </w:pPr>
      <w:r w:rsidRPr="00C50028">
        <w:rPr>
          <w:rFonts w:ascii="Arial" w:hAnsi="Arial" w:cs="Arial"/>
          <w:bCs/>
          <w:lang w:val="es-ES"/>
        </w:rPr>
        <w:t xml:space="preserve">1. Las sentencias producirán sus efectos a partir de la fecha que determine el Pleno del Tribunal Constitucional. </w:t>
      </w:r>
    </w:p>
    <w:p w14:paraId="2EEC8894" w14:textId="77777777" w:rsidR="00C50028" w:rsidRPr="00C50028" w:rsidRDefault="00C50028" w:rsidP="00C50028">
      <w:pPr>
        <w:jc w:val="both"/>
        <w:rPr>
          <w:rFonts w:ascii="Arial" w:hAnsi="Arial" w:cs="Arial"/>
          <w:bCs/>
          <w:lang w:val="es-ES"/>
        </w:rPr>
      </w:pPr>
    </w:p>
    <w:p w14:paraId="43406FD4" w14:textId="77777777" w:rsidR="00C50028" w:rsidRPr="00C50028" w:rsidRDefault="00C50028" w:rsidP="00C50028">
      <w:pPr>
        <w:jc w:val="both"/>
        <w:rPr>
          <w:rFonts w:ascii="Arial" w:hAnsi="Arial" w:cs="Arial"/>
          <w:lang w:val="es-ES"/>
        </w:rPr>
      </w:pPr>
      <w:r w:rsidRPr="00C50028">
        <w:rPr>
          <w:rFonts w:ascii="Arial" w:hAnsi="Arial" w:cs="Arial"/>
          <w:lang w:val="es-ES"/>
        </w:rPr>
        <w:lastRenderedPageBreak/>
        <w:t>2. Las sentencias que declaren la invalidez de normas generales no tendrán efectos retroactivos. Salvo en materia penal, en el que regirán los principios y disposiciones legales aplicables en esa materia.</w:t>
      </w:r>
    </w:p>
    <w:p w14:paraId="1A0EFE98" w14:textId="77777777" w:rsidR="00C50028" w:rsidRPr="00C50028" w:rsidRDefault="00C50028" w:rsidP="00C50028">
      <w:pPr>
        <w:jc w:val="both"/>
        <w:rPr>
          <w:rFonts w:ascii="Arial" w:hAnsi="Arial" w:cs="Arial"/>
          <w:lang w:val="es-ES"/>
        </w:rPr>
      </w:pPr>
    </w:p>
    <w:p w14:paraId="4C49DA3F"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X</w:t>
      </w:r>
      <w:r w:rsidRPr="00C50028">
        <w:rPr>
          <w:rFonts w:ascii="Arial" w:hAnsi="Arial" w:cs="Arial"/>
          <w:b/>
          <w:bCs/>
          <w:color w:val="000000"/>
          <w:lang w:val="es-ES"/>
        </w:rPr>
        <w:br/>
      </w:r>
      <w:r w:rsidRPr="00C50028">
        <w:rPr>
          <w:rFonts w:ascii="Arial" w:hAnsi="Arial" w:cs="Arial"/>
          <w:b/>
          <w:color w:val="000000"/>
          <w:lang w:val="es-ES"/>
        </w:rPr>
        <w:t>DE LA EJECUCIÓN DE SENTENCIAS</w:t>
      </w:r>
    </w:p>
    <w:p w14:paraId="4846723C" w14:textId="77777777" w:rsidR="00C50028" w:rsidRPr="00C50028" w:rsidRDefault="00C50028" w:rsidP="00C50028">
      <w:pPr>
        <w:jc w:val="both"/>
        <w:rPr>
          <w:rFonts w:ascii="Arial" w:hAnsi="Arial" w:cs="Arial"/>
          <w:b/>
          <w:bCs/>
          <w:color w:val="000000"/>
          <w:lang w:val="es-ES"/>
        </w:rPr>
      </w:pPr>
    </w:p>
    <w:p w14:paraId="51994F59"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51.</w:t>
      </w:r>
    </w:p>
    <w:p w14:paraId="0185E439"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Las partes condenadas informarán en el plazo otorgado en la sentencia, del cumplimiento de </w:t>
      </w:r>
      <w:proofErr w:type="gramStart"/>
      <w:r w:rsidRPr="00C50028">
        <w:rPr>
          <w:rFonts w:ascii="Arial" w:hAnsi="Arial" w:cs="Arial"/>
          <w:lang w:val="es-ES"/>
        </w:rPr>
        <w:t>la misma</w:t>
      </w:r>
      <w:proofErr w:type="gramEnd"/>
      <w:r w:rsidRPr="00C50028">
        <w:rPr>
          <w:rFonts w:ascii="Arial" w:hAnsi="Arial" w:cs="Arial"/>
          <w:lang w:val="es-ES"/>
        </w:rPr>
        <w:t xml:space="preserve"> a la Presidencia del Tribunal Constitucional, quien resolverá si aquélla ha quedado debidamente cumplida.</w:t>
      </w:r>
    </w:p>
    <w:p w14:paraId="08911ED9" w14:textId="77777777" w:rsidR="00C50028" w:rsidRPr="00C50028" w:rsidRDefault="00C50028" w:rsidP="00C50028">
      <w:pPr>
        <w:jc w:val="both"/>
        <w:rPr>
          <w:rFonts w:ascii="Arial" w:hAnsi="Arial" w:cs="Arial"/>
          <w:b/>
          <w:bCs/>
          <w:lang w:val="es-ES"/>
        </w:rPr>
      </w:pPr>
    </w:p>
    <w:p w14:paraId="425930E4" w14:textId="77777777" w:rsidR="00C50028" w:rsidRPr="00C50028" w:rsidRDefault="00C50028" w:rsidP="00C50028">
      <w:pPr>
        <w:jc w:val="both"/>
        <w:rPr>
          <w:rFonts w:ascii="Arial" w:hAnsi="Arial" w:cs="Arial"/>
          <w:b/>
          <w:bCs/>
          <w:lang w:val="es-ES"/>
        </w:rPr>
      </w:pPr>
    </w:p>
    <w:p w14:paraId="72B579CC" w14:textId="77777777" w:rsidR="00C50028" w:rsidRPr="00C50028" w:rsidRDefault="00C50028" w:rsidP="00C50028">
      <w:pPr>
        <w:jc w:val="both"/>
        <w:rPr>
          <w:rFonts w:ascii="Arial" w:hAnsi="Arial" w:cs="Arial"/>
          <w:b/>
          <w:bCs/>
          <w:lang w:val="es-ES"/>
        </w:rPr>
      </w:pPr>
    </w:p>
    <w:p w14:paraId="370E7CE6"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52.</w:t>
      </w:r>
    </w:p>
    <w:p w14:paraId="41DA4BB6" w14:textId="77777777" w:rsidR="00C50028" w:rsidRPr="00C50028" w:rsidRDefault="00C50028" w:rsidP="00C50028">
      <w:pPr>
        <w:jc w:val="both"/>
        <w:rPr>
          <w:rFonts w:ascii="Arial" w:hAnsi="Arial" w:cs="Arial"/>
          <w:lang w:val="es-ES"/>
        </w:rPr>
      </w:pPr>
      <w:r w:rsidRPr="00C50028">
        <w:rPr>
          <w:rFonts w:ascii="Arial" w:hAnsi="Arial" w:cs="Arial"/>
          <w:lang w:val="es-ES"/>
        </w:rPr>
        <w:t>Cuando alguna autoridad aplique una norma general o acto declarado inválido, cualquiera de las partes podrá denunciar el hecho ante la Presidencia del Tribunal Constitucional, quien dará vista a la autoridad señalada como responsable, para que en el plazo de quince días hábiles deje sin efecto el acto que se le reclama, o para que alegue lo que conforme a derecho corresponda.</w:t>
      </w:r>
    </w:p>
    <w:p w14:paraId="6E975BE2" w14:textId="77777777" w:rsidR="00C50028" w:rsidRPr="00C50028" w:rsidRDefault="00C50028" w:rsidP="00C50028">
      <w:pPr>
        <w:jc w:val="both"/>
        <w:rPr>
          <w:rFonts w:ascii="Arial" w:hAnsi="Arial" w:cs="Arial"/>
          <w:b/>
          <w:bCs/>
          <w:lang w:val="es-ES"/>
        </w:rPr>
      </w:pPr>
    </w:p>
    <w:p w14:paraId="3FACD3FA"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 xml:space="preserve">ARTÍCULO 53. </w:t>
      </w:r>
    </w:p>
    <w:p w14:paraId="644D06CB" w14:textId="77777777" w:rsidR="00C50028" w:rsidRPr="00C50028" w:rsidRDefault="00C50028" w:rsidP="00C50028">
      <w:pPr>
        <w:jc w:val="both"/>
        <w:rPr>
          <w:rFonts w:ascii="Arial" w:hAnsi="Arial" w:cs="Arial"/>
          <w:lang w:val="es-ES"/>
        </w:rPr>
      </w:pPr>
      <w:r w:rsidRPr="00C50028">
        <w:rPr>
          <w:rFonts w:ascii="Arial" w:hAnsi="Arial" w:cs="Arial"/>
          <w:lang w:val="es-ES"/>
        </w:rPr>
        <w:t>Lo dispuesto en el artículo anterior, se entenderá sin perjuicio de las providencias necesarias que tome la Presidencia del Tribunal Constitucional para hacer cumplir las resoluciones de ese órgano de control constitucional.</w:t>
      </w:r>
    </w:p>
    <w:p w14:paraId="7A0A85F0" w14:textId="77777777" w:rsidR="00C50028" w:rsidRPr="00C50028" w:rsidRDefault="00C50028" w:rsidP="00C50028">
      <w:pPr>
        <w:jc w:val="both"/>
        <w:rPr>
          <w:rFonts w:ascii="Arial" w:hAnsi="Arial" w:cs="Arial"/>
          <w:lang w:val="es-ES"/>
        </w:rPr>
      </w:pPr>
    </w:p>
    <w:p w14:paraId="00C1537C"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54.</w:t>
      </w:r>
    </w:p>
    <w:p w14:paraId="13AC62F0" w14:textId="77777777" w:rsidR="00C50028" w:rsidRPr="00C50028" w:rsidRDefault="00C50028" w:rsidP="00C50028">
      <w:pPr>
        <w:jc w:val="both"/>
        <w:rPr>
          <w:rFonts w:ascii="Arial" w:hAnsi="Arial" w:cs="Arial"/>
          <w:lang w:val="es-ES"/>
        </w:rPr>
      </w:pPr>
      <w:r w:rsidRPr="00C50028">
        <w:rPr>
          <w:rFonts w:ascii="Arial" w:hAnsi="Arial" w:cs="Arial"/>
          <w:lang w:val="es-ES"/>
        </w:rPr>
        <w:t>No podrá archivarse ningún expediente sin que quede cumplida la sentencia o se hubiere extinguido la materia de la ejecución.</w:t>
      </w:r>
    </w:p>
    <w:p w14:paraId="575C4F14" w14:textId="77777777" w:rsidR="00C50028" w:rsidRPr="00C50028" w:rsidRDefault="00C50028" w:rsidP="00C50028">
      <w:pPr>
        <w:tabs>
          <w:tab w:val="left" w:pos="-1440"/>
        </w:tabs>
        <w:jc w:val="center"/>
        <w:rPr>
          <w:rFonts w:ascii="Arial" w:hAnsi="Arial" w:cs="Arial"/>
          <w:b/>
          <w:bCs/>
          <w:lang w:val="es-ES"/>
        </w:rPr>
      </w:pPr>
    </w:p>
    <w:p w14:paraId="0B5298F5" w14:textId="77777777" w:rsidR="00C50028" w:rsidRPr="00C50028" w:rsidRDefault="00C50028" w:rsidP="00C50028">
      <w:pPr>
        <w:tabs>
          <w:tab w:val="left" w:pos="-1440"/>
        </w:tabs>
        <w:jc w:val="center"/>
        <w:rPr>
          <w:rFonts w:ascii="Arial" w:hAnsi="Arial" w:cs="Arial"/>
          <w:b/>
          <w:bCs/>
          <w:lang w:val="es-ES"/>
        </w:rPr>
      </w:pPr>
    </w:p>
    <w:p w14:paraId="7AC2B356" w14:textId="77777777" w:rsidR="00C50028" w:rsidRPr="00C50028" w:rsidRDefault="00C50028" w:rsidP="00C50028">
      <w:pPr>
        <w:tabs>
          <w:tab w:val="left" w:pos="-1440"/>
        </w:tabs>
        <w:jc w:val="center"/>
        <w:rPr>
          <w:rFonts w:ascii="Arial" w:hAnsi="Arial" w:cs="Arial"/>
          <w:b/>
          <w:bCs/>
          <w:lang w:val="es-ES"/>
        </w:rPr>
      </w:pPr>
      <w:r w:rsidRPr="00C50028">
        <w:rPr>
          <w:rFonts w:ascii="Arial" w:hAnsi="Arial" w:cs="Arial"/>
          <w:b/>
          <w:bCs/>
          <w:lang w:val="es-ES"/>
        </w:rPr>
        <w:t>CAPÍTULO XI</w:t>
      </w:r>
    </w:p>
    <w:p w14:paraId="1A66DD42" w14:textId="77777777" w:rsidR="00C50028" w:rsidRPr="00C50028" w:rsidRDefault="00C50028" w:rsidP="00C50028">
      <w:pPr>
        <w:tabs>
          <w:tab w:val="left" w:pos="-1440"/>
        </w:tabs>
        <w:jc w:val="center"/>
        <w:rPr>
          <w:rFonts w:ascii="Arial" w:hAnsi="Arial" w:cs="Arial"/>
          <w:b/>
          <w:bCs/>
          <w:lang w:val="es-ES"/>
        </w:rPr>
      </w:pPr>
      <w:r w:rsidRPr="00C50028">
        <w:rPr>
          <w:rFonts w:ascii="Arial" w:hAnsi="Arial" w:cs="Arial"/>
          <w:b/>
          <w:bCs/>
          <w:lang w:val="es-ES"/>
        </w:rPr>
        <w:t>DE LOS RECURSOS</w:t>
      </w:r>
    </w:p>
    <w:p w14:paraId="7742FFEB" w14:textId="77777777" w:rsidR="00C50028" w:rsidRPr="00C50028" w:rsidRDefault="00C50028" w:rsidP="00C50028">
      <w:pPr>
        <w:tabs>
          <w:tab w:val="left" w:pos="-1440"/>
        </w:tabs>
        <w:jc w:val="both"/>
        <w:rPr>
          <w:rFonts w:ascii="Arial" w:hAnsi="Arial" w:cs="Arial"/>
          <w:b/>
          <w:bCs/>
          <w:lang w:val="es-ES"/>
        </w:rPr>
      </w:pPr>
    </w:p>
    <w:p w14:paraId="6060DD7E" w14:textId="77777777" w:rsidR="00C50028" w:rsidRPr="00C50028" w:rsidRDefault="00C50028" w:rsidP="00C50028">
      <w:pPr>
        <w:tabs>
          <w:tab w:val="left" w:pos="-1440"/>
        </w:tabs>
        <w:jc w:val="both"/>
        <w:rPr>
          <w:rFonts w:ascii="Arial" w:hAnsi="Arial" w:cs="Arial"/>
          <w:b/>
          <w:bCs/>
          <w:lang w:val="es-ES"/>
        </w:rPr>
      </w:pPr>
      <w:r w:rsidRPr="00C50028">
        <w:rPr>
          <w:rFonts w:ascii="Arial" w:hAnsi="Arial" w:cs="Arial"/>
          <w:b/>
          <w:bCs/>
          <w:lang w:val="es-ES"/>
        </w:rPr>
        <w:t>ARTÍCULO 55.</w:t>
      </w:r>
    </w:p>
    <w:p w14:paraId="7F1E262D"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En los juicios a que se refiere esta ley, únicamente se admitirán los recursos de reclamación y de queja.</w:t>
      </w:r>
    </w:p>
    <w:p w14:paraId="0BD6F6F8" w14:textId="77777777" w:rsidR="00C50028" w:rsidRPr="00C50028" w:rsidRDefault="00C50028" w:rsidP="00C50028">
      <w:pPr>
        <w:tabs>
          <w:tab w:val="left" w:pos="-1440"/>
        </w:tabs>
        <w:jc w:val="both"/>
        <w:rPr>
          <w:rFonts w:ascii="Arial" w:hAnsi="Arial" w:cs="Arial"/>
          <w:b/>
          <w:bCs/>
          <w:lang w:val="es-ES"/>
        </w:rPr>
      </w:pPr>
    </w:p>
    <w:p w14:paraId="50CD3CD8" w14:textId="77777777" w:rsidR="00C50028" w:rsidRPr="00C50028" w:rsidRDefault="00C50028" w:rsidP="00C50028">
      <w:pPr>
        <w:tabs>
          <w:tab w:val="left" w:pos="-1440"/>
        </w:tabs>
        <w:jc w:val="center"/>
        <w:rPr>
          <w:rFonts w:ascii="Arial" w:hAnsi="Arial" w:cs="Arial"/>
          <w:b/>
          <w:bCs/>
          <w:lang w:val="es-ES"/>
        </w:rPr>
      </w:pPr>
      <w:r w:rsidRPr="00C50028">
        <w:rPr>
          <w:rFonts w:ascii="Arial" w:hAnsi="Arial" w:cs="Arial"/>
          <w:b/>
          <w:bCs/>
          <w:lang w:val="es-ES"/>
        </w:rPr>
        <w:t>SECCIÓN I</w:t>
      </w:r>
    </w:p>
    <w:p w14:paraId="6CA3FF83" w14:textId="77777777" w:rsidR="00C50028" w:rsidRPr="00C50028" w:rsidRDefault="00C50028" w:rsidP="00C50028">
      <w:pPr>
        <w:tabs>
          <w:tab w:val="left" w:pos="-1440"/>
        </w:tabs>
        <w:jc w:val="center"/>
        <w:rPr>
          <w:rFonts w:ascii="Arial" w:hAnsi="Arial" w:cs="Arial"/>
          <w:b/>
          <w:bCs/>
          <w:lang w:val="es-ES"/>
        </w:rPr>
      </w:pPr>
      <w:r w:rsidRPr="00C50028">
        <w:rPr>
          <w:rFonts w:ascii="Arial" w:hAnsi="Arial" w:cs="Arial"/>
          <w:b/>
          <w:bCs/>
          <w:lang w:val="es-ES"/>
        </w:rPr>
        <w:t>DE LA RECLAMACIÓN</w:t>
      </w:r>
    </w:p>
    <w:p w14:paraId="6A8E24A5" w14:textId="77777777" w:rsidR="00C50028" w:rsidRPr="00C50028" w:rsidRDefault="00C50028" w:rsidP="00C50028">
      <w:pPr>
        <w:tabs>
          <w:tab w:val="left" w:pos="-1440"/>
        </w:tabs>
        <w:jc w:val="both"/>
        <w:rPr>
          <w:rFonts w:ascii="Arial" w:hAnsi="Arial" w:cs="Arial"/>
          <w:lang w:val="es-ES"/>
        </w:rPr>
      </w:pPr>
    </w:p>
    <w:p w14:paraId="6A20C90C" w14:textId="77777777" w:rsidR="00C50028" w:rsidRPr="00C50028" w:rsidRDefault="00C50028" w:rsidP="00C50028">
      <w:pPr>
        <w:tabs>
          <w:tab w:val="left" w:pos="-1440"/>
        </w:tabs>
        <w:jc w:val="both"/>
        <w:rPr>
          <w:rFonts w:ascii="Arial" w:hAnsi="Arial" w:cs="Arial"/>
          <w:b/>
          <w:bCs/>
          <w:lang w:val="es-ES"/>
        </w:rPr>
      </w:pPr>
      <w:r w:rsidRPr="00C50028">
        <w:rPr>
          <w:rFonts w:ascii="Arial" w:hAnsi="Arial" w:cs="Arial"/>
          <w:b/>
          <w:bCs/>
          <w:lang w:val="es-ES"/>
        </w:rPr>
        <w:t>ARTÍCULO 56.</w:t>
      </w:r>
    </w:p>
    <w:p w14:paraId="06CDBBE9"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Procede el recurso de reclamación:</w:t>
      </w:r>
    </w:p>
    <w:p w14:paraId="1DAE985D" w14:textId="77777777" w:rsidR="00C50028" w:rsidRPr="00C50028" w:rsidRDefault="00C50028" w:rsidP="00C50028">
      <w:pPr>
        <w:tabs>
          <w:tab w:val="left" w:pos="-1440"/>
        </w:tabs>
        <w:jc w:val="both"/>
        <w:rPr>
          <w:rFonts w:ascii="Arial" w:hAnsi="Arial" w:cs="Arial"/>
          <w:lang w:val="es-ES"/>
        </w:rPr>
      </w:pPr>
    </w:p>
    <w:p w14:paraId="4E17DC89" w14:textId="77777777" w:rsidR="00C50028" w:rsidRPr="00C50028" w:rsidRDefault="00C50028" w:rsidP="00C50028">
      <w:pPr>
        <w:numPr>
          <w:ilvl w:val="0"/>
          <w:numId w:val="43"/>
        </w:numPr>
        <w:tabs>
          <w:tab w:val="left" w:pos="0"/>
          <w:tab w:val="left" w:pos="284"/>
        </w:tabs>
        <w:suppressAutoHyphens/>
        <w:autoSpaceDE w:val="0"/>
        <w:autoSpaceDN w:val="0"/>
        <w:adjustRightInd w:val="0"/>
        <w:ind w:leftChars="-1" w:left="0" w:hangingChars="1" w:hanging="2"/>
        <w:jc w:val="both"/>
        <w:textDirection w:val="btLr"/>
        <w:textAlignment w:val="top"/>
        <w:outlineLvl w:val="0"/>
        <w:rPr>
          <w:rFonts w:ascii="Arial" w:hAnsi="Arial" w:cs="Arial"/>
          <w:lang w:val="es-ES"/>
        </w:rPr>
      </w:pPr>
      <w:r w:rsidRPr="00C50028">
        <w:rPr>
          <w:rFonts w:ascii="Arial" w:hAnsi="Arial" w:cs="Arial"/>
          <w:lang w:val="es-ES"/>
        </w:rPr>
        <w:t>Contra los autos o resoluciones que admitan o desechen una demanda, su contestación, reconvención o sus respectivas ampliaciones;</w:t>
      </w:r>
    </w:p>
    <w:p w14:paraId="047448D1" w14:textId="77777777" w:rsidR="00C50028" w:rsidRPr="00C50028" w:rsidRDefault="00C50028" w:rsidP="00C50028">
      <w:pPr>
        <w:tabs>
          <w:tab w:val="left" w:pos="-1440"/>
          <w:tab w:val="left" w:pos="142"/>
        </w:tabs>
        <w:ind w:left="142"/>
        <w:jc w:val="both"/>
        <w:rPr>
          <w:rFonts w:ascii="Arial" w:hAnsi="Arial" w:cs="Arial"/>
          <w:lang w:val="es-ES"/>
        </w:rPr>
      </w:pPr>
    </w:p>
    <w:p w14:paraId="7C1A339E" w14:textId="77777777" w:rsidR="00C50028" w:rsidRPr="00C50028" w:rsidRDefault="00C50028" w:rsidP="00C50028">
      <w:pPr>
        <w:numPr>
          <w:ilvl w:val="0"/>
          <w:numId w:val="43"/>
        </w:numPr>
        <w:tabs>
          <w:tab w:val="left" w:pos="0"/>
          <w:tab w:val="num" w:pos="284"/>
        </w:tabs>
        <w:suppressAutoHyphens/>
        <w:autoSpaceDE w:val="0"/>
        <w:autoSpaceDN w:val="0"/>
        <w:adjustRightInd w:val="0"/>
        <w:ind w:leftChars="-1" w:left="0" w:hangingChars="1" w:hanging="2"/>
        <w:jc w:val="both"/>
        <w:textDirection w:val="btLr"/>
        <w:textAlignment w:val="top"/>
        <w:outlineLvl w:val="0"/>
        <w:rPr>
          <w:rFonts w:ascii="Arial" w:hAnsi="Arial" w:cs="Arial"/>
          <w:lang w:val="es-ES"/>
        </w:rPr>
      </w:pPr>
      <w:r w:rsidRPr="00C50028">
        <w:rPr>
          <w:rFonts w:ascii="Arial" w:hAnsi="Arial" w:cs="Arial"/>
          <w:lang w:val="es-ES"/>
        </w:rPr>
        <w:t xml:space="preserve"> Contra los autos o resoluciones que por su naturaleza trascendental puedan causar un agravio material a alguna de las partes, no reparable en la sentencia definitiva;</w:t>
      </w:r>
    </w:p>
    <w:p w14:paraId="143B2F5C" w14:textId="77777777" w:rsidR="00C50028" w:rsidRPr="00C50028" w:rsidRDefault="00C50028" w:rsidP="00C50028">
      <w:pPr>
        <w:tabs>
          <w:tab w:val="left" w:pos="-1440"/>
          <w:tab w:val="left" w:pos="142"/>
        </w:tabs>
        <w:ind w:left="142"/>
        <w:jc w:val="both"/>
        <w:rPr>
          <w:rFonts w:ascii="Arial" w:hAnsi="Arial" w:cs="Arial"/>
          <w:lang w:val="es-ES"/>
        </w:rPr>
      </w:pPr>
    </w:p>
    <w:p w14:paraId="3D9492BF" w14:textId="77777777" w:rsidR="00C50028" w:rsidRPr="00C50028" w:rsidRDefault="00C50028" w:rsidP="00C50028">
      <w:pPr>
        <w:numPr>
          <w:ilvl w:val="0"/>
          <w:numId w:val="43"/>
        </w:numPr>
        <w:tabs>
          <w:tab w:val="left" w:pos="284"/>
        </w:tabs>
        <w:suppressAutoHyphens/>
        <w:autoSpaceDE w:val="0"/>
        <w:autoSpaceDN w:val="0"/>
        <w:adjustRightInd w:val="0"/>
        <w:ind w:leftChars="-1" w:left="0" w:hangingChars="1" w:hanging="2"/>
        <w:jc w:val="both"/>
        <w:textDirection w:val="btLr"/>
        <w:textAlignment w:val="top"/>
        <w:outlineLvl w:val="0"/>
        <w:rPr>
          <w:rFonts w:ascii="Arial" w:hAnsi="Arial" w:cs="Arial"/>
          <w:lang w:val="es-ES"/>
        </w:rPr>
      </w:pPr>
      <w:r w:rsidRPr="00C50028">
        <w:rPr>
          <w:rFonts w:ascii="Arial" w:hAnsi="Arial" w:cs="Arial"/>
          <w:lang w:val="es-ES"/>
        </w:rPr>
        <w:t>Contra los autos o resoluciones de la Magistrada o Magistrado Instructor en que se otorgue, niegue, modifique o revoque la suspensión;</w:t>
      </w:r>
    </w:p>
    <w:p w14:paraId="07CE7751" w14:textId="77777777" w:rsidR="00C50028" w:rsidRPr="00C50028" w:rsidRDefault="00C50028" w:rsidP="00C50028">
      <w:pPr>
        <w:tabs>
          <w:tab w:val="left" w:pos="-1440"/>
          <w:tab w:val="left" w:pos="142"/>
        </w:tabs>
        <w:ind w:left="142"/>
        <w:jc w:val="both"/>
        <w:rPr>
          <w:rFonts w:ascii="Arial" w:hAnsi="Arial" w:cs="Arial"/>
          <w:lang w:val="es-ES"/>
        </w:rPr>
      </w:pPr>
    </w:p>
    <w:p w14:paraId="16C40E4F" w14:textId="77777777" w:rsidR="00C50028" w:rsidRPr="00C50028" w:rsidRDefault="00C50028" w:rsidP="00C50028">
      <w:pPr>
        <w:numPr>
          <w:ilvl w:val="0"/>
          <w:numId w:val="43"/>
        </w:numPr>
        <w:tabs>
          <w:tab w:val="left" w:pos="0"/>
          <w:tab w:val="left" w:pos="284"/>
        </w:tabs>
        <w:suppressAutoHyphens/>
        <w:autoSpaceDE w:val="0"/>
        <w:autoSpaceDN w:val="0"/>
        <w:adjustRightInd w:val="0"/>
        <w:ind w:leftChars="-1" w:left="0" w:hangingChars="1" w:hanging="2"/>
        <w:jc w:val="both"/>
        <w:textDirection w:val="btLr"/>
        <w:textAlignment w:val="top"/>
        <w:outlineLvl w:val="0"/>
        <w:rPr>
          <w:rFonts w:ascii="Arial" w:hAnsi="Arial" w:cs="Arial"/>
          <w:lang w:val="es-ES"/>
        </w:rPr>
      </w:pPr>
      <w:r w:rsidRPr="00C50028">
        <w:rPr>
          <w:rFonts w:ascii="Arial" w:hAnsi="Arial" w:cs="Arial"/>
          <w:lang w:val="es-ES"/>
        </w:rPr>
        <w:t>Contra los autos o resoluciones de la Magistrada o Magistrado Instructor que admitan o desechen pruebas; y,</w:t>
      </w:r>
    </w:p>
    <w:p w14:paraId="7A65A2CB" w14:textId="77777777" w:rsidR="00C50028" w:rsidRPr="00C50028" w:rsidRDefault="00C50028" w:rsidP="00C50028">
      <w:pPr>
        <w:tabs>
          <w:tab w:val="left" w:pos="-1440"/>
          <w:tab w:val="left" w:pos="142"/>
        </w:tabs>
        <w:ind w:left="142"/>
        <w:jc w:val="both"/>
        <w:rPr>
          <w:rFonts w:ascii="Arial" w:hAnsi="Arial" w:cs="Arial"/>
          <w:lang w:val="es-ES"/>
        </w:rPr>
      </w:pPr>
    </w:p>
    <w:p w14:paraId="28234B7F" w14:textId="77777777" w:rsidR="00C50028" w:rsidRPr="00C50028" w:rsidRDefault="00C50028" w:rsidP="00C50028">
      <w:pPr>
        <w:numPr>
          <w:ilvl w:val="0"/>
          <w:numId w:val="43"/>
        </w:numPr>
        <w:tabs>
          <w:tab w:val="left" w:pos="0"/>
          <w:tab w:val="left" w:pos="142"/>
          <w:tab w:val="left" w:pos="426"/>
        </w:tabs>
        <w:suppressAutoHyphens/>
        <w:autoSpaceDE w:val="0"/>
        <w:autoSpaceDN w:val="0"/>
        <w:adjustRightInd w:val="0"/>
        <w:ind w:leftChars="-1" w:left="0" w:hangingChars="1" w:hanging="2"/>
        <w:jc w:val="both"/>
        <w:textDirection w:val="btLr"/>
        <w:textAlignment w:val="top"/>
        <w:outlineLvl w:val="0"/>
        <w:rPr>
          <w:rFonts w:ascii="Arial" w:hAnsi="Arial" w:cs="Arial"/>
          <w:lang w:val="es-ES"/>
        </w:rPr>
      </w:pPr>
      <w:r w:rsidRPr="00C50028">
        <w:rPr>
          <w:rFonts w:ascii="Arial" w:hAnsi="Arial" w:cs="Arial"/>
          <w:lang w:val="es-ES"/>
        </w:rPr>
        <w:t>Contra los autos o resoluciones de la Presidencia del Tribunal Constitucional que tengan por cumplimentadas las ejecutorias dictadas por el Pleno.</w:t>
      </w:r>
    </w:p>
    <w:p w14:paraId="6D140374" w14:textId="77777777" w:rsidR="00C50028" w:rsidRPr="00C50028" w:rsidRDefault="00C50028" w:rsidP="00C50028">
      <w:pPr>
        <w:tabs>
          <w:tab w:val="left" w:pos="-1440"/>
        </w:tabs>
        <w:jc w:val="both"/>
        <w:rPr>
          <w:rFonts w:ascii="Arial" w:hAnsi="Arial" w:cs="Arial"/>
          <w:b/>
          <w:bCs/>
          <w:lang w:val="es-ES"/>
        </w:rPr>
      </w:pPr>
    </w:p>
    <w:p w14:paraId="652C443C" w14:textId="77777777" w:rsidR="00F10F87" w:rsidRDefault="00F10F87" w:rsidP="00C50028">
      <w:pPr>
        <w:tabs>
          <w:tab w:val="left" w:pos="-1440"/>
        </w:tabs>
        <w:jc w:val="both"/>
        <w:rPr>
          <w:rFonts w:ascii="Arial" w:hAnsi="Arial" w:cs="Arial"/>
          <w:b/>
          <w:bCs/>
          <w:lang w:val="es-ES"/>
        </w:rPr>
      </w:pPr>
    </w:p>
    <w:p w14:paraId="0F07036F" w14:textId="77777777" w:rsidR="00F10F87" w:rsidRDefault="00F10F87" w:rsidP="00C50028">
      <w:pPr>
        <w:tabs>
          <w:tab w:val="left" w:pos="-1440"/>
        </w:tabs>
        <w:jc w:val="both"/>
        <w:rPr>
          <w:rFonts w:ascii="Arial" w:hAnsi="Arial" w:cs="Arial"/>
          <w:b/>
          <w:bCs/>
          <w:lang w:val="es-ES"/>
        </w:rPr>
      </w:pPr>
    </w:p>
    <w:p w14:paraId="33D55B73" w14:textId="6E42AD80" w:rsidR="00C50028" w:rsidRPr="00C50028" w:rsidRDefault="00C50028" w:rsidP="00C50028">
      <w:pPr>
        <w:tabs>
          <w:tab w:val="left" w:pos="-1440"/>
        </w:tabs>
        <w:jc w:val="both"/>
        <w:rPr>
          <w:rFonts w:ascii="Arial" w:hAnsi="Arial" w:cs="Arial"/>
          <w:b/>
          <w:bCs/>
          <w:lang w:val="es-ES"/>
        </w:rPr>
      </w:pPr>
      <w:r w:rsidRPr="00C50028">
        <w:rPr>
          <w:rFonts w:ascii="Arial" w:hAnsi="Arial" w:cs="Arial"/>
          <w:b/>
          <w:bCs/>
          <w:lang w:val="es-ES"/>
        </w:rPr>
        <w:lastRenderedPageBreak/>
        <w:t>ARTÍCULO 57.</w:t>
      </w:r>
    </w:p>
    <w:p w14:paraId="1B220A3F" w14:textId="77777777" w:rsidR="00C50028" w:rsidRPr="00C50028" w:rsidRDefault="00C50028" w:rsidP="00C50028">
      <w:pPr>
        <w:tabs>
          <w:tab w:val="left" w:pos="-1440"/>
        </w:tabs>
        <w:jc w:val="both"/>
        <w:rPr>
          <w:rFonts w:ascii="Arial" w:hAnsi="Arial" w:cs="Arial"/>
          <w:b/>
          <w:bCs/>
          <w:lang w:val="es-ES"/>
        </w:rPr>
      </w:pPr>
      <w:r w:rsidRPr="00C50028">
        <w:rPr>
          <w:rFonts w:ascii="Arial" w:hAnsi="Arial" w:cs="Arial"/>
          <w:bCs/>
          <w:lang w:val="es-ES"/>
        </w:rPr>
        <w:t>1.</w:t>
      </w:r>
      <w:r w:rsidRPr="00C50028">
        <w:rPr>
          <w:rFonts w:ascii="Arial" w:hAnsi="Arial" w:cs="Arial"/>
          <w:b/>
          <w:bCs/>
          <w:lang w:val="es-ES"/>
        </w:rPr>
        <w:t xml:space="preserve"> </w:t>
      </w:r>
      <w:r w:rsidRPr="00C50028">
        <w:rPr>
          <w:rFonts w:ascii="Arial" w:hAnsi="Arial" w:cs="Arial"/>
          <w:lang w:val="es-ES"/>
        </w:rPr>
        <w:t>El recurso de reclamación deberá interponerse dentro de un plazo de cinco días hábiles siguientes a la notificación del acto impugnado y en él deberán expresarse agravios y acompañarse de pruebas.</w:t>
      </w:r>
    </w:p>
    <w:p w14:paraId="03EFC099" w14:textId="77777777" w:rsidR="00C50028" w:rsidRPr="00C50028" w:rsidRDefault="00C50028" w:rsidP="00C50028">
      <w:pPr>
        <w:tabs>
          <w:tab w:val="left" w:pos="-1440"/>
        </w:tabs>
        <w:jc w:val="both"/>
        <w:rPr>
          <w:rFonts w:ascii="Arial" w:hAnsi="Arial" w:cs="Arial"/>
          <w:lang w:val="es-ES"/>
        </w:rPr>
      </w:pPr>
    </w:p>
    <w:p w14:paraId="1FBC596B"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Cuando el recurso de reclamación se interponga sin motivo, se impondrá al recurrente o a su representante, a su abogado o a ambos, una multa de diez a ciento veinte veces el valor diario de la Unidad de Medida y Actualización.</w:t>
      </w:r>
    </w:p>
    <w:p w14:paraId="17BF1B51" w14:textId="77777777" w:rsidR="00C50028" w:rsidRPr="00C50028" w:rsidRDefault="00C50028" w:rsidP="00C50028">
      <w:pPr>
        <w:tabs>
          <w:tab w:val="left" w:pos="-1440"/>
        </w:tabs>
        <w:jc w:val="both"/>
        <w:rPr>
          <w:rFonts w:ascii="Arial" w:hAnsi="Arial" w:cs="Arial"/>
          <w:b/>
          <w:bCs/>
          <w:lang w:val="es-ES"/>
        </w:rPr>
      </w:pPr>
    </w:p>
    <w:p w14:paraId="1987A3CE" w14:textId="77777777" w:rsidR="00C50028" w:rsidRPr="00C50028" w:rsidRDefault="00C50028" w:rsidP="00C50028">
      <w:pPr>
        <w:tabs>
          <w:tab w:val="left" w:pos="-1440"/>
        </w:tabs>
        <w:jc w:val="both"/>
        <w:rPr>
          <w:rFonts w:ascii="Arial" w:hAnsi="Arial" w:cs="Arial"/>
          <w:b/>
          <w:bCs/>
          <w:lang w:val="es-ES"/>
        </w:rPr>
      </w:pPr>
      <w:r w:rsidRPr="00C50028">
        <w:rPr>
          <w:rFonts w:ascii="Arial" w:hAnsi="Arial" w:cs="Arial"/>
          <w:b/>
          <w:bCs/>
          <w:lang w:val="es-ES"/>
        </w:rPr>
        <w:t>ARTÍCULO 58.</w:t>
      </w:r>
    </w:p>
    <w:p w14:paraId="03A3E437"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 xml:space="preserve">El recurso de reclamación se promoverá ante la Presidencia del Tribunal Constitucional, quien correrá traslado a las demás partes para que dentro del plazo de cinco días hábiles aleguen lo que a su derecho convenga. Transcurrido este último plazo, la Presidencia turnará los autos a una Magistrada o Magistrado distinto del instructor a fin de que elabore dentro de los siguientes diez días, el proyecto de resolución que </w:t>
      </w:r>
      <w:proofErr w:type="gramStart"/>
      <w:r w:rsidRPr="00C50028">
        <w:rPr>
          <w:rFonts w:ascii="Arial" w:hAnsi="Arial" w:cs="Arial"/>
          <w:lang w:val="es-ES"/>
        </w:rPr>
        <w:t>deba  someterse</w:t>
      </w:r>
      <w:proofErr w:type="gramEnd"/>
      <w:r w:rsidRPr="00C50028">
        <w:rPr>
          <w:rFonts w:ascii="Arial" w:hAnsi="Arial" w:cs="Arial"/>
          <w:lang w:val="es-ES"/>
        </w:rPr>
        <w:t xml:space="preserve"> para votación del Pleno del Tribunal Constitucional.</w:t>
      </w:r>
    </w:p>
    <w:p w14:paraId="4176C54E" w14:textId="77777777" w:rsidR="00C50028" w:rsidRPr="00C50028" w:rsidRDefault="00C50028" w:rsidP="00C50028">
      <w:pPr>
        <w:tabs>
          <w:tab w:val="left" w:pos="-1440"/>
        </w:tabs>
        <w:jc w:val="both"/>
        <w:rPr>
          <w:rFonts w:ascii="Arial" w:hAnsi="Arial" w:cs="Arial"/>
          <w:lang w:val="es-ES"/>
        </w:rPr>
      </w:pPr>
    </w:p>
    <w:p w14:paraId="047C2B70" w14:textId="77777777" w:rsidR="00C50028" w:rsidRPr="00C50028" w:rsidRDefault="00C50028" w:rsidP="00C50028">
      <w:pPr>
        <w:tabs>
          <w:tab w:val="left" w:pos="-1440"/>
        </w:tabs>
        <w:jc w:val="center"/>
        <w:rPr>
          <w:rFonts w:ascii="Arial" w:hAnsi="Arial" w:cs="Arial"/>
          <w:b/>
          <w:bCs/>
          <w:lang w:val="es-ES"/>
        </w:rPr>
      </w:pPr>
      <w:r w:rsidRPr="00C50028">
        <w:rPr>
          <w:rFonts w:ascii="Arial" w:hAnsi="Arial" w:cs="Arial"/>
          <w:b/>
          <w:bCs/>
          <w:lang w:val="es-ES"/>
        </w:rPr>
        <w:t>SECCIÓN II</w:t>
      </w:r>
    </w:p>
    <w:p w14:paraId="2A9B22F5" w14:textId="77777777" w:rsidR="00C50028" w:rsidRPr="00C50028" w:rsidRDefault="00C50028" w:rsidP="00C50028">
      <w:pPr>
        <w:tabs>
          <w:tab w:val="left" w:pos="-1440"/>
        </w:tabs>
        <w:jc w:val="center"/>
        <w:rPr>
          <w:rFonts w:ascii="Arial" w:hAnsi="Arial" w:cs="Arial"/>
          <w:b/>
          <w:bCs/>
          <w:lang w:val="es-ES"/>
        </w:rPr>
      </w:pPr>
      <w:r w:rsidRPr="00C50028">
        <w:rPr>
          <w:rFonts w:ascii="Arial" w:hAnsi="Arial" w:cs="Arial"/>
          <w:b/>
          <w:bCs/>
          <w:lang w:val="es-ES"/>
        </w:rPr>
        <w:t>DE LA QUEJA</w:t>
      </w:r>
    </w:p>
    <w:p w14:paraId="1C98DE7B" w14:textId="77777777" w:rsidR="00C50028" w:rsidRPr="00C50028" w:rsidRDefault="00C50028" w:rsidP="00C50028">
      <w:pPr>
        <w:tabs>
          <w:tab w:val="left" w:pos="-1440"/>
        </w:tabs>
        <w:jc w:val="both"/>
        <w:rPr>
          <w:rFonts w:ascii="Arial" w:hAnsi="Arial" w:cs="Arial"/>
          <w:b/>
          <w:bCs/>
          <w:lang w:val="es-ES"/>
        </w:rPr>
      </w:pPr>
    </w:p>
    <w:p w14:paraId="2F9BE77B" w14:textId="77777777" w:rsidR="00C50028" w:rsidRPr="00C50028" w:rsidRDefault="00C50028" w:rsidP="00C50028">
      <w:pPr>
        <w:tabs>
          <w:tab w:val="left" w:pos="-1440"/>
        </w:tabs>
        <w:jc w:val="both"/>
        <w:rPr>
          <w:rFonts w:ascii="Arial" w:hAnsi="Arial" w:cs="Arial"/>
          <w:b/>
          <w:bCs/>
          <w:lang w:val="es-ES"/>
        </w:rPr>
      </w:pPr>
      <w:r w:rsidRPr="00C50028">
        <w:rPr>
          <w:rFonts w:ascii="Arial" w:hAnsi="Arial" w:cs="Arial"/>
          <w:b/>
          <w:bCs/>
          <w:lang w:val="es-ES"/>
        </w:rPr>
        <w:t>ARTÍCULO 59.</w:t>
      </w:r>
    </w:p>
    <w:p w14:paraId="0B0C2883"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El recurso de queja procede:</w:t>
      </w:r>
    </w:p>
    <w:p w14:paraId="6C7AE05C" w14:textId="77777777" w:rsidR="00C50028" w:rsidRPr="00C50028" w:rsidRDefault="00C50028" w:rsidP="00C50028">
      <w:pPr>
        <w:tabs>
          <w:tab w:val="left" w:pos="-1440"/>
        </w:tabs>
        <w:autoSpaceDE w:val="0"/>
        <w:autoSpaceDN w:val="0"/>
        <w:adjustRightInd w:val="0"/>
        <w:jc w:val="both"/>
        <w:rPr>
          <w:rFonts w:ascii="Arial" w:hAnsi="Arial" w:cs="Arial"/>
          <w:lang w:val="es-ES"/>
        </w:rPr>
      </w:pPr>
    </w:p>
    <w:p w14:paraId="40FE2128" w14:textId="77777777" w:rsidR="00C50028" w:rsidRPr="00C50028" w:rsidRDefault="00C50028" w:rsidP="00C50028">
      <w:pPr>
        <w:tabs>
          <w:tab w:val="left" w:pos="-1440"/>
        </w:tabs>
        <w:autoSpaceDE w:val="0"/>
        <w:autoSpaceDN w:val="0"/>
        <w:adjustRightInd w:val="0"/>
        <w:jc w:val="both"/>
        <w:rPr>
          <w:rFonts w:ascii="Arial" w:hAnsi="Arial" w:cs="Arial"/>
          <w:lang w:val="es-ES"/>
        </w:rPr>
      </w:pPr>
      <w:r w:rsidRPr="00C50028">
        <w:rPr>
          <w:rFonts w:ascii="Arial" w:hAnsi="Arial" w:cs="Arial"/>
          <w:lang w:val="es-ES"/>
        </w:rPr>
        <w:t>I. Contra la parte demandada o cualquier otra autoridad, por transgresión, exceso o defecto en la ejecución del auto o resolución por el que se haya concedido la suspensión; y</w:t>
      </w:r>
    </w:p>
    <w:p w14:paraId="704ADF8F" w14:textId="77777777" w:rsidR="00C50028" w:rsidRPr="00C50028" w:rsidRDefault="00C50028" w:rsidP="00C50028">
      <w:pPr>
        <w:tabs>
          <w:tab w:val="left" w:pos="-1440"/>
        </w:tabs>
        <w:autoSpaceDE w:val="0"/>
        <w:autoSpaceDN w:val="0"/>
        <w:adjustRightInd w:val="0"/>
        <w:jc w:val="both"/>
        <w:rPr>
          <w:rFonts w:ascii="Arial" w:hAnsi="Arial" w:cs="Arial"/>
          <w:lang w:val="es-ES"/>
        </w:rPr>
      </w:pPr>
    </w:p>
    <w:p w14:paraId="036F5D99" w14:textId="77777777" w:rsidR="00C50028" w:rsidRPr="00C50028" w:rsidRDefault="00C50028" w:rsidP="00C50028">
      <w:pPr>
        <w:tabs>
          <w:tab w:val="left" w:pos="-1440"/>
        </w:tabs>
        <w:autoSpaceDE w:val="0"/>
        <w:autoSpaceDN w:val="0"/>
        <w:adjustRightInd w:val="0"/>
        <w:jc w:val="both"/>
        <w:rPr>
          <w:rFonts w:ascii="Arial" w:hAnsi="Arial" w:cs="Arial"/>
          <w:lang w:val="es-ES"/>
        </w:rPr>
      </w:pPr>
      <w:r w:rsidRPr="00C50028">
        <w:rPr>
          <w:rFonts w:ascii="Arial" w:hAnsi="Arial" w:cs="Arial"/>
          <w:lang w:val="es-ES"/>
        </w:rPr>
        <w:t>II. Contra la parte condenada, por exceso o defecto en la ejecución de una sentencia.</w:t>
      </w:r>
    </w:p>
    <w:p w14:paraId="626678BE" w14:textId="77777777" w:rsidR="00C50028" w:rsidRPr="00C50028" w:rsidRDefault="00C50028" w:rsidP="00C50028">
      <w:pPr>
        <w:tabs>
          <w:tab w:val="left" w:pos="-1440"/>
        </w:tabs>
        <w:jc w:val="both"/>
        <w:rPr>
          <w:rFonts w:ascii="Arial" w:hAnsi="Arial" w:cs="Arial"/>
          <w:lang w:val="es-ES"/>
        </w:rPr>
      </w:pPr>
    </w:p>
    <w:p w14:paraId="1032F9C7" w14:textId="77777777" w:rsidR="00C50028" w:rsidRPr="00C50028" w:rsidRDefault="00C50028" w:rsidP="00C50028">
      <w:pPr>
        <w:tabs>
          <w:tab w:val="left" w:pos="-1440"/>
        </w:tabs>
        <w:jc w:val="both"/>
        <w:rPr>
          <w:rFonts w:ascii="Arial" w:hAnsi="Arial" w:cs="Arial"/>
          <w:lang w:val="es-ES"/>
        </w:rPr>
      </w:pPr>
    </w:p>
    <w:p w14:paraId="0EA4F839" w14:textId="77777777" w:rsidR="00C50028" w:rsidRPr="00C50028" w:rsidRDefault="00C50028" w:rsidP="00C50028">
      <w:pPr>
        <w:tabs>
          <w:tab w:val="left" w:pos="-1440"/>
        </w:tabs>
        <w:jc w:val="both"/>
        <w:rPr>
          <w:rFonts w:ascii="Arial" w:hAnsi="Arial" w:cs="Arial"/>
          <w:b/>
          <w:bCs/>
          <w:lang w:val="es-ES"/>
        </w:rPr>
      </w:pPr>
      <w:r w:rsidRPr="00C50028">
        <w:rPr>
          <w:rFonts w:ascii="Arial" w:hAnsi="Arial" w:cs="Arial"/>
          <w:b/>
          <w:bCs/>
          <w:lang w:val="es-ES"/>
        </w:rPr>
        <w:t>ARTÍCULO 60.</w:t>
      </w:r>
    </w:p>
    <w:p w14:paraId="69D36DA2"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El recurso de queja se interpondrá:</w:t>
      </w:r>
    </w:p>
    <w:p w14:paraId="6F21D244" w14:textId="77777777" w:rsidR="00C50028" w:rsidRPr="00C50028" w:rsidRDefault="00C50028" w:rsidP="00C50028">
      <w:pPr>
        <w:tabs>
          <w:tab w:val="left" w:pos="-1440"/>
        </w:tabs>
        <w:autoSpaceDE w:val="0"/>
        <w:autoSpaceDN w:val="0"/>
        <w:adjustRightInd w:val="0"/>
        <w:jc w:val="both"/>
        <w:rPr>
          <w:rFonts w:ascii="Arial" w:hAnsi="Arial" w:cs="Arial"/>
          <w:lang w:val="es-ES"/>
        </w:rPr>
      </w:pPr>
    </w:p>
    <w:p w14:paraId="7F8C628D" w14:textId="77777777" w:rsidR="00C50028" w:rsidRPr="00C50028" w:rsidRDefault="00C50028" w:rsidP="00C50028">
      <w:pPr>
        <w:tabs>
          <w:tab w:val="left" w:pos="-1440"/>
        </w:tabs>
        <w:autoSpaceDE w:val="0"/>
        <w:autoSpaceDN w:val="0"/>
        <w:adjustRightInd w:val="0"/>
        <w:jc w:val="both"/>
        <w:rPr>
          <w:rFonts w:ascii="Arial" w:hAnsi="Arial" w:cs="Arial"/>
          <w:lang w:val="es-ES"/>
        </w:rPr>
      </w:pPr>
      <w:r w:rsidRPr="00C50028">
        <w:rPr>
          <w:rFonts w:ascii="Arial" w:hAnsi="Arial" w:cs="Arial"/>
          <w:lang w:val="es-ES"/>
        </w:rPr>
        <w:t>I. En los casos previstos en la fracción I del artículo anterior, ante la Magistrada o Magistrado Instructor hasta en tanto se falle la controversia en lo principal; y</w:t>
      </w:r>
    </w:p>
    <w:p w14:paraId="47ADB222" w14:textId="77777777" w:rsidR="00C50028" w:rsidRPr="00C50028" w:rsidRDefault="00C50028" w:rsidP="00C50028">
      <w:pPr>
        <w:tabs>
          <w:tab w:val="left" w:pos="-1440"/>
        </w:tabs>
        <w:autoSpaceDE w:val="0"/>
        <w:autoSpaceDN w:val="0"/>
        <w:adjustRightInd w:val="0"/>
        <w:jc w:val="both"/>
        <w:rPr>
          <w:rFonts w:ascii="Arial" w:hAnsi="Arial" w:cs="Arial"/>
          <w:lang w:val="es-ES"/>
        </w:rPr>
      </w:pPr>
    </w:p>
    <w:p w14:paraId="6D97A661" w14:textId="77777777" w:rsidR="00C50028" w:rsidRPr="00C50028" w:rsidRDefault="00C50028" w:rsidP="00C50028">
      <w:pPr>
        <w:tabs>
          <w:tab w:val="left" w:pos="-1440"/>
        </w:tabs>
        <w:autoSpaceDE w:val="0"/>
        <w:autoSpaceDN w:val="0"/>
        <w:adjustRightInd w:val="0"/>
        <w:jc w:val="both"/>
        <w:rPr>
          <w:rFonts w:ascii="Arial" w:hAnsi="Arial" w:cs="Arial"/>
          <w:lang w:val="es-ES"/>
        </w:rPr>
      </w:pPr>
      <w:r w:rsidRPr="00C50028">
        <w:rPr>
          <w:rFonts w:ascii="Arial" w:hAnsi="Arial" w:cs="Arial"/>
          <w:lang w:val="es-ES"/>
        </w:rPr>
        <w:t>II. En los casos previstos en la fracción II del precepto anterior, ante la Presidencia del Tribunal Constitucional, dentro del año siguiente al de la notificación a la parte interesada de los actos por los que se haya dado cumplimiento a la sentencia, o al en que la entidad o sujeto extraño afectado por la ejecución tenga conocimiento de esta última.</w:t>
      </w:r>
    </w:p>
    <w:p w14:paraId="6DD6C3E2" w14:textId="77777777" w:rsidR="00C50028" w:rsidRPr="00C50028" w:rsidRDefault="00C50028" w:rsidP="00C50028">
      <w:pPr>
        <w:tabs>
          <w:tab w:val="left" w:pos="-1440"/>
        </w:tabs>
        <w:autoSpaceDE w:val="0"/>
        <w:autoSpaceDN w:val="0"/>
        <w:adjustRightInd w:val="0"/>
        <w:jc w:val="both"/>
        <w:rPr>
          <w:rFonts w:ascii="Arial" w:hAnsi="Arial" w:cs="Arial"/>
          <w:lang w:val="es-ES"/>
        </w:rPr>
      </w:pPr>
    </w:p>
    <w:p w14:paraId="63259DA0" w14:textId="77777777" w:rsidR="00C50028" w:rsidRPr="00C50028" w:rsidRDefault="00C50028" w:rsidP="00C50028">
      <w:pPr>
        <w:tabs>
          <w:tab w:val="left" w:pos="-1440"/>
        </w:tabs>
        <w:jc w:val="both"/>
        <w:rPr>
          <w:rFonts w:ascii="Arial" w:hAnsi="Arial" w:cs="Arial"/>
          <w:b/>
          <w:bCs/>
          <w:lang w:val="es-ES"/>
        </w:rPr>
      </w:pPr>
      <w:r w:rsidRPr="00C50028">
        <w:rPr>
          <w:rFonts w:ascii="Arial" w:hAnsi="Arial" w:cs="Arial"/>
          <w:b/>
          <w:bCs/>
          <w:lang w:val="es-ES"/>
        </w:rPr>
        <w:t>ARTÍCULO 61.</w:t>
      </w:r>
    </w:p>
    <w:p w14:paraId="351CEBF3"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1. Admitido el recurso de queja se requerirá a la autoridad contra la cual se hubiere interpuesto para que dentro de un término de quince días hábiles rinda un informe y ofrezca pruebas, en caso de considerar infundado el recurso. La falta o deficiencia del informe hará presumir la certeza de los hechos imputados, sin perjuicio de que se le imponga una multa a la autoridad reticente, de diez a ciento veinte días de Unidad de Medida y Actualización.</w:t>
      </w:r>
    </w:p>
    <w:p w14:paraId="3194A78A" w14:textId="77777777" w:rsidR="00C50028" w:rsidRPr="00C50028" w:rsidRDefault="00C50028" w:rsidP="00C50028">
      <w:pPr>
        <w:tabs>
          <w:tab w:val="left" w:pos="-1440"/>
        </w:tabs>
        <w:jc w:val="both"/>
        <w:rPr>
          <w:rFonts w:ascii="Arial" w:hAnsi="Arial" w:cs="Arial"/>
          <w:lang w:val="es-ES"/>
        </w:rPr>
      </w:pPr>
    </w:p>
    <w:p w14:paraId="2EEC1FF1"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2. Transcurrido el término señalado en el párrafo anterior y siempre que subsista la materia del recurso, en el supuesto de la fracción I del artículo precedente, la Magistrada o Magistrado Instructor fijará fecha para la celebración de una audiencia dentro de los diez días hábiles siguientes a fin de que se desahoguen las pruebas y se formulen por escrito los alegatos. Para el caso de la fracción II, la Presidencia del Tribunal Constitucional turnará el expediente a una Magistrada o Magistrado Instructor para los mismos efectos.</w:t>
      </w:r>
    </w:p>
    <w:p w14:paraId="33922CFB" w14:textId="77777777" w:rsidR="00C50028" w:rsidRPr="00C50028" w:rsidRDefault="00C50028" w:rsidP="00C50028">
      <w:pPr>
        <w:tabs>
          <w:tab w:val="left" w:pos="-1440"/>
        </w:tabs>
        <w:jc w:val="both"/>
        <w:rPr>
          <w:rFonts w:ascii="Arial" w:hAnsi="Arial" w:cs="Arial"/>
          <w:b/>
          <w:bCs/>
          <w:lang w:val="es-ES"/>
        </w:rPr>
      </w:pPr>
    </w:p>
    <w:p w14:paraId="09D45727" w14:textId="77777777" w:rsidR="00C50028" w:rsidRPr="00C50028" w:rsidRDefault="00C50028" w:rsidP="00C50028">
      <w:pPr>
        <w:tabs>
          <w:tab w:val="left" w:pos="-1440"/>
        </w:tabs>
        <w:jc w:val="both"/>
        <w:rPr>
          <w:rFonts w:ascii="Arial" w:hAnsi="Arial" w:cs="Arial"/>
          <w:b/>
          <w:bCs/>
          <w:lang w:val="es-ES"/>
        </w:rPr>
      </w:pPr>
      <w:r w:rsidRPr="00C50028">
        <w:rPr>
          <w:rFonts w:ascii="Arial" w:hAnsi="Arial" w:cs="Arial"/>
          <w:b/>
          <w:bCs/>
          <w:lang w:val="es-ES"/>
        </w:rPr>
        <w:t>ARTÍCULO 62.</w:t>
      </w:r>
    </w:p>
    <w:p w14:paraId="32202EF6" w14:textId="77777777" w:rsidR="00C50028" w:rsidRPr="00C50028" w:rsidRDefault="00C50028" w:rsidP="00C50028">
      <w:pPr>
        <w:tabs>
          <w:tab w:val="left" w:pos="-1440"/>
        </w:tabs>
        <w:jc w:val="both"/>
        <w:rPr>
          <w:rFonts w:ascii="Arial" w:hAnsi="Arial" w:cs="Arial"/>
          <w:lang w:val="es-ES"/>
        </w:rPr>
      </w:pPr>
      <w:r w:rsidRPr="00C50028">
        <w:rPr>
          <w:rFonts w:ascii="Arial" w:hAnsi="Arial" w:cs="Arial"/>
          <w:lang w:val="es-ES"/>
        </w:rPr>
        <w:t xml:space="preserve">La Magistrada o Magistrado Instructor elaborará el proyecto de resolución respectivo y lo someterá a consideración del Pleno, </w:t>
      </w:r>
      <w:proofErr w:type="gramStart"/>
      <w:r w:rsidRPr="00C50028">
        <w:rPr>
          <w:rFonts w:ascii="Arial" w:hAnsi="Arial" w:cs="Arial"/>
          <w:lang w:val="es-ES"/>
        </w:rPr>
        <w:t>quien</w:t>
      </w:r>
      <w:proofErr w:type="gramEnd"/>
      <w:r w:rsidRPr="00C50028">
        <w:rPr>
          <w:rFonts w:ascii="Arial" w:hAnsi="Arial" w:cs="Arial"/>
          <w:lang w:val="es-ES"/>
        </w:rPr>
        <w:t xml:space="preserve"> de encontrarlo fundado, sin perjuicio de proveer lo necesario para el cumplimiento debido de la suspensión o para la ejecución de que se trate, podrá determinar en la propia resolución dar vista al Ministerio </w:t>
      </w:r>
      <w:proofErr w:type="gramStart"/>
      <w:r w:rsidRPr="00C50028">
        <w:rPr>
          <w:rFonts w:ascii="Arial" w:hAnsi="Arial" w:cs="Arial"/>
          <w:lang w:val="es-ES"/>
        </w:rPr>
        <w:t>Público  para</w:t>
      </w:r>
      <w:proofErr w:type="gramEnd"/>
      <w:r w:rsidRPr="00C50028">
        <w:rPr>
          <w:rFonts w:ascii="Arial" w:hAnsi="Arial" w:cs="Arial"/>
          <w:lang w:val="es-ES"/>
        </w:rPr>
        <w:t xml:space="preserve"> que la autoridad responsable sea sancionada en los términos establecidos en el Código Penal de la entidad.</w:t>
      </w:r>
    </w:p>
    <w:p w14:paraId="4C3D9F4A"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lastRenderedPageBreak/>
        <w:t>TÍTULO TERCERO</w:t>
      </w:r>
      <w:r w:rsidRPr="00C50028">
        <w:rPr>
          <w:rFonts w:ascii="Arial" w:hAnsi="Arial" w:cs="Arial"/>
          <w:b/>
          <w:bCs/>
          <w:color w:val="000000"/>
          <w:lang w:val="es-ES"/>
        </w:rPr>
        <w:br/>
      </w:r>
      <w:r w:rsidRPr="00C50028">
        <w:rPr>
          <w:rFonts w:ascii="Arial" w:hAnsi="Arial" w:cs="Arial"/>
          <w:b/>
          <w:color w:val="000000"/>
          <w:lang w:val="es-ES"/>
        </w:rPr>
        <w:t>DE LAS ACCIONES DE INCONSTITUCIONALIDAD</w:t>
      </w:r>
    </w:p>
    <w:p w14:paraId="7314AB54" w14:textId="77777777" w:rsidR="00C50028" w:rsidRPr="00C50028" w:rsidRDefault="00C50028" w:rsidP="00C50028">
      <w:pPr>
        <w:jc w:val="center"/>
        <w:rPr>
          <w:rFonts w:ascii="Arial" w:hAnsi="Arial" w:cs="Arial"/>
          <w:b/>
          <w:bCs/>
          <w:color w:val="000000"/>
          <w:lang w:val="es-ES"/>
        </w:rPr>
      </w:pPr>
    </w:p>
    <w:p w14:paraId="7AFDA05C"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w:t>
      </w:r>
      <w:r w:rsidRPr="00C50028">
        <w:rPr>
          <w:rFonts w:ascii="Arial" w:hAnsi="Arial" w:cs="Arial"/>
          <w:b/>
          <w:bCs/>
          <w:color w:val="000000"/>
          <w:lang w:val="es-ES"/>
        </w:rPr>
        <w:br/>
        <w:t>DISPOSICIONES GENERALES</w:t>
      </w:r>
    </w:p>
    <w:p w14:paraId="6EFDEA85" w14:textId="77777777" w:rsidR="00C50028" w:rsidRPr="00C50028" w:rsidRDefault="00C50028" w:rsidP="00C50028">
      <w:pPr>
        <w:jc w:val="both"/>
        <w:rPr>
          <w:rFonts w:ascii="Arial" w:hAnsi="Arial" w:cs="Arial"/>
          <w:b/>
          <w:lang w:eastAsia="es-MX"/>
        </w:rPr>
      </w:pPr>
    </w:p>
    <w:p w14:paraId="1E1AEF52" w14:textId="77777777" w:rsidR="00C50028" w:rsidRPr="00C50028" w:rsidRDefault="00C50028" w:rsidP="00C50028">
      <w:pPr>
        <w:jc w:val="both"/>
        <w:rPr>
          <w:rFonts w:ascii="Arial" w:hAnsi="Arial" w:cs="Arial"/>
          <w:b/>
          <w:lang w:eastAsia="es-MX"/>
        </w:rPr>
      </w:pPr>
      <w:r w:rsidRPr="00C50028">
        <w:rPr>
          <w:rFonts w:ascii="Arial" w:hAnsi="Arial" w:cs="Arial"/>
          <w:b/>
          <w:lang w:eastAsia="es-MX"/>
        </w:rPr>
        <w:t xml:space="preserve">ARTÍCULO 63. </w:t>
      </w:r>
    </w:p>
    <w:p w14:paraId="0A5BF223" w14:textId="77777777" w:rsidR="00C50028" w:rsidRPr="00C50028" w:rsidRDefault="00C50028" w:rsidP="00C50028">
      <w:pPr>
        <w:jc w:val="both"/>
        <w:rPr>
          <w:rFonts w:ascii="Arial" w:hAnsi="Arial" w:cs="Arial"/>
          <w:lang w:eastAsia="es-MX"/>
        </w:rPr>
      </w:pPr>
      <w:r w:rsidRPr="00C50028">
        <w:rPr>
          <w:rFonts w:ascii="Arial" w:hAnsi="Arial" w:cs="Arial"/>
          <w:lang w:eastAsia="es-MX"/>
        </w:rPr>
        <w:t>Las acciones de inconstitucionalidad se regularán por lo previsto en el presente Título, sin embargo, en lo no especificado para su substanciación se aplicará lo señalado para las controversias constitucionales en este ordenamiento.</w:t>
      </w:r>
    </w:p>
    <w:p w14:paraId="0464D7EC" w14:textId="77777777" w:rsidR="00C50028" w:rsidRPr="00C50028" w:rsidRDefault="00C50028" w:rsidP="00C50028">
      <w:pPr>
        <w:jc w:val="both"/>
        <w:rPr>
          <w:rFonts w:ascii="Arial" w:hAnsi="Arial" w:cs="Arial"/>
          <w:b/>
          <w:lang w:eastAsia="es-MX"/>
        </w:rPr>
      </w:pPr>
    </w:p>
    <w:p w14:paraId="2BBC3CD9" w14:textId="77777777" w:rsidR="00C50028" w:rsidRPr="00C50028" w:rsidRDefault="00C50028" w:rsidP="00C50028">
      <w:pPr>
        <w:jc w:val="both"/>
        <w:rPr>
          <w:rFonts w:ascii="Arial" w:hAnsi="Arial" w:cs="Arial"/>
          <w:b/>
          <w:lang w:eastAsia="es-MX"/>
        </w:rPr>
      </w:pPr>
      <w:r w:rsidRPr="00C50028">
        <w:rPr>
          <w:rFonts w:ascii="Arial" w:hAnsi="Arial" w:cs="Arial"/>
          <w:b/>
          <w:lang w:eastAsia="es-MX"/>
        </w:rPr>
        <w:t>ARTÍCULO 64.</w:t>
      </w:r>
    </w:p>
    <w:p w14:paraId="6F770893" w14:textId="77777777" w:rsidR="00C50028" w:rsidRPr="00C50028" w:rsidRDefault="00C50028" w:rsidP="00C50028">
      <w:pPr>
        <w:jc w:val="both"/>
        <w:rPr>
          <w:rFonts w:ascii="Arial" w:hAnsi="Arial" w:cs="Arial"/>
          <w:lang w:eastAsia="es-MX"/>
        </w:rPr>
      </w:pPr>
      <w:r w:rsidRPr="00C50028">
        <w:rPr>
          <w:rFonts w:ascii="Arial" w:hAnsi="Arial" w:cs="Arial"/>
          <w:lang w:eastAsia="es-MX"/>
        </w:rPr>
        <w:t xml:space="preserve">El plazo para interponer la acción de inconstitucionalidad será de treinta días hábiles contados a partir del día siguiente a la fecha en que la norma general impugnada se haya publicado en el correspondiente medio oficial. </w:t>
      </w:r>
    </w:p>
    <w:p w14:paraId="0813D5BF" w14:textId="77777777" w:rsidR="00C50028" w:rsidRPr="00C50028" w:rsidRDefault="00C50028" w:rsidP="00C50028">
      <w:pPr>
        <w:jc w:val="both"/>
        <w:rPr>
          <w:rFonts w:ascii="Arial" w:hAnsi="Arial" w:cs="Arial"/>
          <w:lang w:eastAsia="es-MX"/>
        </w:rPr>
      </w:pPr>
    </w:p>
    <w:p w14:paraId="7BFBC491"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II</w:t>
      </w:r>
      <w:r w:rsidRPr="00C50028">
        <w:rPr>
          <w:rFonts w:ascii="Arial" w:hAnsi="Arial" w:cs="Arial"/>
          <w:b/>
          <w:bCs/>
          <w:color w:val="000000"/>
          <w:lang w:val="es-ES"/>
        </w:rPr>
        <w:br/>
        <w:t>DE LA MATERIA DE LAS ACCIONES DE INCONSTITUCIONALIDAD</w:t>
      </w:r>
    </w:p>
    <w:p w14:paraId="04B0FA1F" w14:textId="77777777" w:rsidR="00C50028" w:rsidRPr="00C50028" w:rsidRDefault="00C50028" w:rsidP="00C50028">
      <w:pPr>
        <w:jc w:val="both"/>
        <w:rPr>
          <w:rFonts w:ascii="Arial" w:hAnsi="Arial" w:cs="Arial"/>
          <w:b/>
          <w:lang w:val="es-ES"/>
        </w:rPr>
      </w:pPr>
    </w:p>
    <w:p w14:paraId="14782C17" w14:textId="77777777" w:rsidR="00C50028" w:rsidRPr="00C50028" w:rsidRDefault="00C50028" w:rsidP="00C50028">
      <w:pPr>
        <w:jc w:val="both"/>
        <w:rPr>
          <w:rFonts w:ascii="Arial" w:hAnsi="Arial" w:cs="Arial"/>
          <w:b/>
          <w:lang w:val="es-ES"/>
        </w:rPr>
      </w:pPr>
      <w:r w:rsidRPr="00C50028">
        <w:rPr>
          <w:rFonts w:ascii="Arial" w:hAnsi="Arial" w:cs="Arial"/>
          <w:b/>
          <w:lang w:val="es-ES"/>
        </w:rPr>
        <w:t>ARTÍCULO 65.</w:t>
      </w:r>
    </w:p>
    <w:p w14:paraId="61402401" w14:textId="77777777" w:rsidR="00C50028" w:rsidRPr="00C50028" w:rsidRDefault="00C50028" w:rsidP="00C50028">
      <w:pPr>
        <w:jc w:val="both"/>
        <w:rPr>
          <w:rFonts w:ascii="Arial" w:hAnsi="Arial" w:cs="Arial"/>
          <w:lang w:val="es-ES"/>
        </w:rPr>
      </w:pPr>
      <w:r w:rsidRPr="00C50028">
        <w:rPr>
          <w:rFonts w:ascii="Arial" w:hAnsi="Arial" w:cs="Arial"/>
          <w:lang w:val="es-ES"/>
        </w:rPr>
        <w:t>Son susceptibles de impugnación vía acción de inconstitucionalidad:</w:t>
      </w:r>
    </w:p>
    <w:p w14:paraId="74B2164C" w14:textId="77777777" w:rsidR="00C50028" w:rsidRPr="00C50028" w:rsidRDefault="00C50028" w:rsidP="00C50028">
      <w:pPr>
        <w:jc w:val="both"/>
        <w:rPr>
          <w:rFonts w:ascii="Arial" w:hAnsi="Arial" w:cs="Arial"/>
          <w:lang w:val="es-ES"/>
        </w:rPr>
      </w:pPr>
    </w:p>
    <w:p w14:paraId="6F0E5CF0" w14:textId="77777777" w:rsidR="00C50028" w:rsidRPr="00C50028" w:rsidRDefault="00C50028" w:rsidP="00C50028">
      <w:pPr>
        <w:tabs>
          <w:tab w:val="left" w:pos="284"/>
        </w:tabs>
        <w:jc w:val="both"/>
        <w:rPr>
          <w:rFonts w:ascii="Arial" w:hAnsi="Arial" w:cs="Arial"/>
          <w:lang w:val="es-ES"/>
        </w:rPr>
      </w:pPr>
      <w:r w:rsidRPr="00C50028">
        <w:rPr>
          <w:rFonts w:ascii="Arial" w:hAnsi="Arial" w:cs="Arial"/>
          <w:lang w:val="es-ES"/>
        </w:rPr>
        <w:t>I.</w:t>
      </w:r>
      <w:r w:rsidRPr="00C50028">
        <w:rPr>
          <w:rFonts w:ascii="Arial" w:hAnsi="Arial" w:cs="Arial"/>
          <w:lang w:val="es-ES"/>
        </w:rPr>
        <w:tab/>
        <w:t>Las leyes, decretos o puntos de acuerdos que apruebe el Congreso del Estado o la Diputación Permanente;</w:t>
      </w:r>
    </w:p>
    <w:p w14:paraId="151062CB" w14:textId="77777777" w:rsidR="00C50028" w:rsidRPr="00C50028" w:rsidRDefault="00C50028" w:rsidP="00C50028">
      <w:pPr>
        <w:jc w:val="both"/>
        <w:rPr>
          <w:rFonts w:ascii="Arial" w:hAnsi="Arial" w:cs="Arial"/>
          <w:lang w:val="es-ES"/>
        </w:rPr>
      </w:pPr>
    </w:p>
    <w:p w14:paraId="30AAC61C" w14:textId="77777777" w:rsidR="00C50028" w:rsidRPr="00C50028" w:rsidRDefault="00C50028" w:rsidP="00C50028">
      <w:pPr>
        <w:jc w:val="both"/>
        <w:rPr>
          <w:rFonts w:ascii="Arial" w:hAnsi="Arial" w:cs="Arial"/>
          <w:lang w:val="es-ES"/>
        </w:rPr>
      </w:pPr>
      <w:r w:rsidRPr="00C50028">
        <w:rPr>
          <w:rFonts w:ascii="Arial" w:hAnsi="Arial" w:cs="Arial"/>
          <w:lang w:val="es-ES"/>
        </w:rPr>
        <w:t>II. Los reglamentos, acuerdos, decretos y demás normas administrativas de carácter general expedidas por el Poder Ejecutivo, sus dependencias, los órganos constitucionales autónomos y demás entidades públicas con facultad reglamentaria; y</w:t>
      </w:r>
    </w:p>
    <w:p w14:paraId="227EFB23" w14:textId="77777777" w:rsidR="00C50028" w:rsidRPr="00C50028" w:rsidRDefault="00C50028" w:rsidP="00C50028">
      <w:pPr>
        <w:jc w:val="both"/>
        <w:rPr>
          <w:rFonts w:ascii="Arial" w:hAnsi="Arial" w:cs="Arial"/>
          <w:lang w:val="es-ES"/>
        </w:rPr>
      </w:pPr>
    </w:p>
    <w:p w14:paraId="7C7534D2" w14:textId="77777777" w:rsidR="00C50028" w:rsidRPr="00C50028" w:rsidRDefault="00C50028" w:rsidP="00C50028">
      <w:pPr>
        <w:tabs>
          <w:tab w:val="left" w:pos="284"/>
        </w:tabs>
        <w:jc w:val="both"/>
        <w:rPr>
          <w:rFonts w:ascii="Arial" w:hAnsi="Arial" w:cs="Arial"/>
          <w:lang w:val="es-ES"/>
        </w:rPr>
      </w:pPr>
      <w:r w:rsidRPr="00C50028">
        <w:rPr>
          <w:rFonts w:ascii="Arial" w:hAnsi="Arial" w:cs="Arial"/>
          <w:lang w:val="es-ES"/>
        </w:rPr>
        <w:t>III.</w:t>
      </w:r>
      <w:r w:rsidRPr="00C50028">
        <w:rPr>
          <w:rFonts w:ascii="Arial" w:hAnsi="Arial" w:cs="Arial"/>
          <w:lang w:val="es-ES"/>
        </w:rPr>
        <w:tab/>
        <w:t>Los bandos de policía y de gobierno, los reglamentos, circulares y disposiciones administrativas de observancia general, expedidas por los Ayuntamientos.</w:t>
      </w:r>
    </w:p>
    <w:p w14:paraId="37784497" w14:textId="77777777" w:rsidR="00C50028" w:rsidRPr="00C50028" w:rsidRDefault="00C50028" w:rsidP="00C50028">
      <w:pPr>
        <w:jc w:val="both"/>
        <w:rPr>
          <w:rFonts w:ascii="Arial" w:hAnsi="Arial" w:cs="Arial"/>
          <w:lang w:val="es-ES"/>
        </w:rPr>
      </w:pPr>
    </w:p>
    <w:p w14:paraId="1BEC28B4"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III</w:t>
      </w:r>
      <w:r w:rsidRPr="00C50028">
        <w:rPr>
          <w:rFonts w:ascii="Arial" w:hAnsi="Arial" w:cs="Arial"/>
          <w:b/>
          <w:bCs/>
          <w:color w:val="000000"/>
          <w:lang w:val="es-ES"/>
        </w:rPr>
        <w:br/>
        <w:t>DE LAS PARTES</w:t>
      </w:r>
    </w:p>
    <w:p w14:paraId="4DE23EAE" w14:textId="77777777" w:rsidR="00C50028" w:rsidRPr="00C50028" w:rsidRDefault="00C50028" w:rsidP="00C50028">
      <w:pPr>
        <w:jc w:val="both"/>
        <w:rPr>
          <w:rFonts w:ascii="Arial" w:hAnsi="Arial" w:cs="Arial"/>
          <w:b/>
          <w:bCs/>
          <w:lang w:val="es-ES"/>
        </w:rPr>
      </w:pPr>
    </w:p>
    <w:p w14:paraId="7B8B8960"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66.</w:t>
      </w:r>
    </w:p>
    <w:p w14:paraId="332224DB" w14:textId="77777777" w:rsidR="00C50028" w:rsidRPr="00C50028" w:rsidRDefault="00C50028" w:rsidP="00C50028">
      <w:pPr>
        <w:jc w:val="both"/>
        <w:rPr>
          <w:rFonts w:ascii="Arial" w:hAnsi="Arial" w:cs="Arial"/>
          <w:lang w:val="es-ES"/>
        </w:rPr>
      </w:pPr>
      <w:r w:rsidRPr="00C50028">
        <w:rPr>
          <w:rFonts w:ascii="Arial" w:hAnsi="Arial" w:cs="Arial"/>
          <w:lang w:val="es-ES"/>
        </w:rPr>
        <w:t>Pueden interponer la acción de inconstitucionalidad, en términos de la presente ley:</w:t>
      </w:r>
    </w:p>
    <w:p w14:paraId="3FECBE80" w14:textId="77777777" w:rsidR="00C50028" w:rsidRPr="00C50028" w:rsidRDefault="00C50028" w:rsidP="00C50028">
      <w:pPr>
        <w:jc w:val="both"/>
        <w:rPr>
          <w:rFonts w:ascii="Arial" w:hAnsi="Arial" w:cs="Arial"/>
          <w:lang w:val="es-ES"/>
        </w:rPr>
      </w:pPr>
    </w:p>
    <w:p w14:paraId="7854FF46"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I. Al Poder Ejecutivo, a través de la </w:t>
      </w:r>
      <w:proofErr w:type="gramStart"/>
      <w:r w:rsidRPr="00C50028">
        <w:rPr>
          <w:rFonts w:ascii="Arial" w:hAnsi="Arial" w:cs="Arial"/>
          <w:lang w:val="es-ES"/>
        </w:rPr>
        <w:t>Consejera</w:t>
      </w:r>
      <w:proofErr w:type="gramEnd"/>
      <w:r w:rsidRPr="00C50028">
        <w:rPr>
          <w:rFonts w:ascii="Arial" w:hAnsi="Arial" w:cs="Arial"/>
          <w:lang w:val="es-ES"/>
        </w:rPr>
        <w:t xml:space="preserve"> o </w:t>
      </w:r>
      <w:proofErr w:type="gramStart"/>
      <w:r w:rsidRPr="00C50028">
        <w:rPr>
          <w:rFonts w:ascii="Arial" w:hAnsi="Arial" w:cs="Arial"/>
          <w:lang w:val="es-ES"/>
        </w:rPr>
        <w:t>Consejero</w:t>
      </w:r>
      <w:proofErr w:type="gramEnd"/>
      <w:r w:rsidRPr="00C50028">
        <w:rPr>
          <w:rFonts w:ascii="Arial" w:hAnsi="Arial" w:cs="Arial"/>
          <w:lang w:val="es-ES"/>
        </w:rPr>
        <w:t xml:space="preserve"> Jurídico;</w:t>
      </w:r>
    </w:p>
    <w:p w14:paraId="6FD22B45" w14:textId="77777777" w:rsidR="00C50028" w:rsidRPr="00C50028" w:rsidRDefault="00C50028" w:rsidP="00C50028">
      <w:pPr>
        <w:jc w:val="both"/>
        <w:rPr>
          <w:rFonts w:ascii="Arial" w:hAnsi="Arial" w:cs="Arial"/>
          <w:lang w:val="es-ES"/>
        </w:rPr>
      </w:pPr>
    </w:p>
    <w:p w14:paraId="6CD2E63B" w14:textId="77777777" w:rsidR="00C50028" w:rsidRPr="00C50028" w:rsidRDefault="00C50028" w:rsidP="00C50028">
      <w:pPr>
        <w:jc w:val="both"/>
        <w:rPr>
          <w:rFonts w:ascii="Arial" w:hAnsi="Arial" w:cs="Arial"/>
          <w:lang w:val="es-ES"/>
        </w:rPr>
      </w:pPr>
      <w:r w:rsidRPr="00C50028">
        <w:rPr>
          <w:rFonts w:ascii="Arial" w:hAnsi="Arial" w:cs="Arial"/>
          <w:lang w:val="es-ES"/>
        </w:rPr>
        <w:t>II. Las Diputadas y Diputados integrantes del Congreso del Estado, cuando estén de acuerdo con ello al menos el treinta y tres por ciento de los miembros de la Legislatura;</w:t>
      </w:r>
    </w:p>
    <w:p w14:paraId="71D7627C" w14:textId="77777777" w:rsidR="00C50028" w:rsidRPr="00C50028" w:rsidRDefault="00C50028" w:rsidP="00C50028">
      <w:pPr>
        <w:jc w:val="both"/>
        <w:rPr>
          <w:rFonts w:ascii="Arial" w:hAnsi="Arial" w:cs="Arial"/>
          <w:lang w:val="es-ES"/>
        </w:rPr>
      </w:pPr>
    </w:p>
    <w:p w14:paraId="6EEA3564"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III. El Síndico de cualquier municipio del Estado; </w:t>
      </w:r>
    </w:p>
    <w:p w14:paraId="2A0F3165" w14:textId="77777777" w:rsidR="00C50028" w:rsidRPr="00C50028" w:rsidRDefault="00C50028" w:rsidP="00C50028">
      <w:pPr>
        <w:jc w:val="both"/>
        <w:rPr>
          <w:rFonts w:ascii="Arial" w:hAnsi="Arial" w:cs="Arial"/>
          <w:lang w:val="es-ES"/>
        </w:rPr>
      </w:pPr>
    </w:p>
    <w:p w14:paraId="23E6B11B"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lang w:val="es-ES"/>
        </w:rPr>
        <w:t xml:space="preserve">IV. Las Regidoras o Regidores de los Ayuntamientos del Estado, cuando tengan la aprobación de cuando menos el equivalente al treinta y tres por ciento de los integrantes del Cabildo; </w:t>
      </w:r>
    </w:p>
    <w:p w14:paraId="6425223D" w14:textId="77777777" w:rsidR="00C50028" w:rsidRPr="00C50028" w:rsidRDefault="00C50028" w:rsidP="00C50028">
      <w:pPr>
        <w:autoSpaceDE w:val="0"/>
        <w:autoSpaceDN w:val="0"/>
        <w:adjustRightInd w:val="0"/>
        <w:jc w:val="both"/>
        <w:rPr>
          <w:rFonts w:ascii="Arial" w:hAnsi="Arial" w:cs="Arial"/>
          <w:lang w:val="es-ES"/>
        </w:rPr>
      </w:pPr>
    </w:p>
    <w:p w14:paraId="7F9F584C"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lang w:val="es-ES"/>
        </w:rPr>
        <w:t xml:space="preserve">V. El o la </w:t>
      </w:r>
      <w:proofErr w:type="gramStart"/>
      <w:r w:rsidRPr="00C50028">
        <w:rPr>
          <w:rFonts w:ascii="Arial" w:hAnsi="Arial" w:cs="Arial"/>
          <w:lang w:val="es-ES"/>
        </w:rPr>
        <w:t>Fiscal General</w:t>
      </w:r>
      <w:proofErr w:type="gramEnd"/>
      <w:r w:rsidRPr="00C50028">
        <w:rPr>
          <w:rFonts w:ascii="Arial" w:hAnsi="Arial" w:cs="Arial"/>
          <w:lang w:val="es-ES"/>
        </w:rPr>
        <w:t xml:space="preserve"> de Justicia del Estado; y,</w:t>
      </w:r>
    </w:p>
    <w:p w14:paraId="1F0B4928" w14:textId="77777777" w:rsidR="00C50028" w:rsidRPr="00C50028" w:rsidRDefault="00C50028" w:rsidP="00C50028">
      <w:pPr>
        <w:autoSpaceDE w:val="0"/>
        <w:autoSpaceDN w:val="0"/>
        <w:adjustRightInd w:val="0"/>
        <w:jc w:val="both"/>
        <w:rPr>
          <w:rFonts w:ascii="Arial" w:hAnsi="Arial" w:cs="Arial"/>
          <w:lang w:val="es-ES"/>
        </w:rPr>
      </w:pPr>
    </w:p>
    <w:p w14:paraId="0F024C97"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lang w:val="es-ES"/>
        </w:rPr>
        <w:t xml:space="preserve">VI. La </w:t>
      </w:r>
      <w:proofErr w:type="gramStart"/>
      <w:r w:rsidRPr="00C50028">
        <w:rPr>
          <w:rFonts w:ascii="Arial" w:hAnsi="Arial" w:cs="Arial"/>
          <w:lang w:val="es-ES"/>
        </w:rPr>
        <w:t>Presidenta</w:t>
      </w:r>
      <w:proofErr w:type="gramEnd"/>
      <w:r w:rsidRPr="00C50028">
        <w:rPr>
          <w:rFonts w:ascii="Arial" w:hAnsi="Arial" w:cs="Arial"/>
          <w:lang w:val="es-ES"/>
        </w:rPr>
        <w:t xml:space="preserve"> o </w:t>
      </w:r>
      <w:proofErr w:type="gramStart"/>
      <w:r w:rsidRPr="00C50028">
        <w:rPr>
          <w:rFonts w:ascii="Arial" w:hAnsi="Arial" w:cs="Arial"/>
          <w:lang w:val="es-ES"/>
        </w:rPr>
        <w:t>Presidente</w:t>
      </w:r>
      <w:proofErr w:type="gramEnd"/>
      <w:r w:rsidRPr="00C50028">
        <w:rPr>
          <w:rFonts w:ascii="Arial" w:hAnsi="Arial" w:cs="Arial"/>
          <w:lang w:val="es-ES"/>
        </w:rPr>
        <w:t xml:space="preserve"> de la Comisión de Derechos Humanos del Estado de Tamaulipas, cuando se expida alguna norma que transgreda los derechos humanos.</w:t>
      </w:r>
    </w:p>
    <w:p w14:paraId="6640F427" w14:textId="77777777" w:rsidR="00C50028" w:rsidRPr="00C50028" w:rsidRDefault="00C50028" w:rsidP="00C50028">
      <w:pPr>
        <w:autoSpaceDE w:val="0"/>
        <w:autoSpaceDN w:val="0"/>
        <w:adjustRightInd w:val="0"/>
        <w:jc w:val="both"/>
        <w:rPr>
          <w:rFonts w:ascii="Arial" w:hAnsi="Arial" w:cs="Arial"/>
          <w:b/>
          <w:lang w:val="es-ES"/>
        </w:rPr>
      </w:pPr>
    </w:p>
    <w:p w14:paraId="64E357F4" w14:textId="77777777" w:rsidR="00C50028" w:rsidRPr="00C50028" w:rsidRDefault="00C50028" w:rsidP="00C50028">
      <w:pPr>
        <w:autoSpaceDE w:val="0"/>
        <w:autoSpaceDN w:val="0"/>
        <w:adjustRightInd w:val="0"/>
        <w:jc w:val="both"/>
        <w:rPr>
          <w:rFonts w:ascii="Arial" w:hAnsi="Arial" w:cs="Arial"/>
          <w:b/>
          <w:lang w:val="es-ES"/>
        </w:rPr>
      </w:pPr>
      <w:r w:rsidRPr="00C50028">
        <w:rPr>
          <w:rFonts w:ascii="Arial" w:hAnsi="Arial" w:cs="Arial"/>
          <w:b/>
          <w:lang w:val="es-ES"/>
        </w:rPr>
        <w:t>ARTÍCULO 67.</w:t>
      </w:r>
    </w:p>
    <w:p w14:paraId="00B2190A"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lang w:val="es-ES"/>
        </w:rPr>
        <w:t xml:space="preserve">1. El porcentaje de participación para ejercer </w:t>
      </w:r>
      <w:proofErr w:type="gramStart"/>
      <w:r w:rsidRPr="00C50028">
        <w:rPr>
          <w:rFonts w:ascii="Arial" w:hAnsi="Arial" w:cs="Arial"/>
          <w:lang w:val="es-ES"/>
        </w:rPr>
        <w:t>las acción</w:t>
      </w:r>
      <w:proofErr w:type="gramEnd"/>
      <w:r w:rsidRPr="00C50028">
        <w:rPr>
          <w:rFonts w:ascii="Arial" w:hAnsi="Arial" w:cs="Arial"/>
          <w:lang w:val="es-ES"/>
        </w:rPr>
        <w:t xml:space="preserve"> de inconstitucionalidad, se calculará tomando en cuenta sólo a quienes estén en funciones de propietarios; excluyéndose las vacantes no sustituidas al momento de presentarse la demanda.</w:t>
      </w:r>
    </w:p>
    <w:p w14:paraId="3B359EEA"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lang w:val="es-ES"/>
        </w:rPr>
        <w:lastRenderedPageBreak/>
        <w:t>2. En ningún caso podrán interponer dichas acciones, la Diputada o Diputado integrante de la Legislatura o el regidor del Ayuntamiento que hayan aprobado la norma impugnada en las sesiones del Congreso del Estado o de Cabildo, en su caso, salvo que esa impugnación se dirija a los dispositivos que en particular se hayan rechazado por la Diputada o Diputado o Regidor o Regidora en dichas sesiones.</w:t>
      </w:r>
    </w:p>
    <w:p w14:paraId="131E3F64" w14:textId="77777777" w:rsidR="00C50028" w:rsidRPr="00C50028" w:rsidRDefault="00C50028" w:rsidP="00C50028">
      <w:pPr>
        <w:autoSpaceDE w:val="0"/>
        <w:autoSpaceDN w:val="0"/>
        <w:adjustRightInd w:val="0"/>
        <w:jc w:val="both"/>
        <w:rPr>
          <w:rFonts w:ascii="Arial" w:hAnsi="Arial" w:cs="Arial"/>
          <w:lang w:val="es-ES"/>
        </w:rPr>
      </w:pPr>
    </w:p>
    <w:p w14:paraId="0A72A4A4"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lang w:val="es-ES"/>
        </w:rPr>
        <w:t>3. De no ajustarse el número mínimo de actores requeridos, se desechará la demanda y si ello se constatare después de admitida la misma, se sobreseerá el proceso de control constitucional.</w:t>
      </w:r>
    </w:p>
    <w:p w14:paraId="6B22DBBA" w14:textId="77777777" w:rsidR="00C50028" w:rsidRPr="00C50028" w:rsidRDefault="00C50028" w:rsidP="00C50028">
      <w:pPr>
        <w:autoSpaceDE w:val="0"/>
        <w:autoSpaceDN w:val="0"/>
        <w:adjustRightInd w:val="0"/>
        <w:jc w:val="both"/>
        <w:rPr>
          <w:rFonts w:ascii="Arial" w:hAnsi="Arial" w:cs="Arial"/>
          <w:b/>
          <w:lang w:val="es-ES"/>
        </w:rPr>
      </w:pPr>
    </w:p>
    <w:p w14:paraId="33545898" w14:textId="77777777" w:rsidR="00C50028" w:rsidRPr="00C50028" w:rsidRDefault="00C50028" w:rsidP="00C50028">
      <w:pPr>
        <w:autoSpaceDE w:val="0"/>
        <w:autoSpaceDN w:val="0"/>
        <w:adjustRightInd w:val="0"/>
        <w:jc w:val="both"/>
        <w:rPr>
          <w:rFonts w:ascii="Arial" w:hAnsi="Arial" w:cs="Arial"/>
          <w:b/>
          <w:lang w:val="es-ES"/>
        </w:rPr>
      </w:pPr>
      <w:r w:rsidRPr="00C50028">
        <w:rPr>
          <w:rFonts w:ascii="Arial" w:hAnsi="Arial" w:cs="Arial"/>
          <w:b/>
          <w:lang w:val="es-ES"/>
        </w:rPr>
        <w:t xml:space="preserve">ARTÍCULO 68. </w:t>
      </w:r>
    </w:p>
    <w:p w14:paraId="45D799F5" w14:textId="77777777" w:rsidR="00C50028" w:rsidRPr="00C50028" w:rsidRDefault="00C50028" w:rsidP="00C50028">
      <w:pPr>
        <w:jc w:val="both"/>
        <w:rPr>
          <w:rFonts w:ascii="Arial" w:hAnsi="Arial" w:cs="Arial"/>
          <w:lang w:val="es-ES"/>
        </w:rPr>
      </w:pPr>
      <w:r w:rsidRPr="00C50028">
        <w:rPr>
          <w:rFonts w:ascii="Arial" w:hAnsi="Arial" w:cs="Arial"/>
          <w:lang w:val="es-ES"/>
        </w:rPr>
        <w:t xml:space="preserve">1. La parte actora deberá designar representante común, quien actuará durante todo el procedimiento. En caso de que no se designare, lo hará de oficio la Magistrada o Magistrado Instructor. </w:t>
      </w:r>
    </w:p>
    <w:p w14:paraId="7B3A2491" w14:textId="77777777" w:rsidR="00C50028" w:rsidRPr="00C50028" w:rsidRDefault="00C50028" w:rsidP="00C50028">
      <w:pPr>
        <w:jc w:val="both"/>
        <w:rPr>
          <w:rFonts w:ascii="Arial" w:hAnsi="Arial" w:cs="Arial"/>
          <w:lang w:val="es-ES"/>
        </w:rPr>
      </w:pPr>
    </w:p>
    <w:p w14:paraId="0099C358" w14:textId="77777777" w:rsidR="00C50028" w:rsidRPr="00C50028" w:rsidRDefault="00C50028" w:rsidP="00C50028">
      <w:pPr>
        <w:jc w:val="both"/>
        <w:rPr>
          <w:rFonts w:ascii="Arial" w:hAnsi="Arial" w:cs="Arial"/>
          <w:lang w:val="es-ES"/>
        </w:rPr>
      </w:pPr>
      <w:r w:rsidRPr="00C50028">
        <w:rPr>
          <w:rFonts w:ascii="Arial" w:hAnsi="Arial" w:cs="Arial"/>
          <w:lang w:val="es-ES"/>
        </w:rPr>
        <w:t>2. Las y los representantes comunes podrán acreditar delegados para que hagan promociones, asistan a audiencias, rindan pruebas y ofrezcan alegatos, así como para que promuevan el recurso e incidentes previstos en esta ley.</w:t>
      </w:r>
    </w:p>
    <w:p w14:paraId="25E7B367" w14:textId="77777777" w:rsidR="00C50028" w:rsidRPr="00C50028" w:rsidRDefault="00C50028" w:rsidP="00C50028">
      <w:pPr>
        <w:autoSpaceDE w:val="0"/>
        <w:autoSpaceDN w:val="0"/>
        <w:adjustRightInd w:val="0"/>
        <w:jc w:val="both"/>
        <w:rPr>
          <w:rFonts w:ascii="Arial" w:hAnsi="Arial" w:cs="Arial"/>
          <w:b/>
          <w:lang w:val="es-ES"/>
        </w:rPr>
      </w:pPr>
    </w:p>
    <w:p w14:paraId="44DA453E" w14:textId="77777777" w:rsidR="00C50028" w:rsidRPr="00C50028" w:rsidRDefault="00C50028" w:rsidP="00C50028">
      <w:pPr>
        <w:autoSpaceDE w:val="0"/>
        <w:autoSpaceDN w:val="0"/>
        <w:adjustRightInd w:val="0"/>
        <w:jc w:val="both"/>
        <w:rPr>
          <w:rFonts w:ascii="Arial" w:hAnsi="Arial" w:cs="Arial"/>
          <w:b/>
          <w:lang w:val="es-ES"/>
        </w:rPr>
      </w:pPr>
      <w:r w:rsidRPr="00C50028">
        <w:rPr>
          <w:rFonts w:ascii="Arial" w:hAnsi="Arial" w:cs="Arial"/>
          <w:b/>
          <w:lang w:val="es-ES"/>
        </w:rPr>
        <w:t xml:space="preserve">ARTÍCULO 69. </w:t>
      </w:r>
    </w:p>
    <w:p w14:paraId="049F442A"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lang w:val="es-ES"/>
        </w:rPr>
        <w:t>En las acciones que se interpongan contra el Congreso Local, deberá tenerse como demandado al Gobernador o Gobernadora del Estado.</w:t>
      </w:r>
    </w:p>
    <w:p w14:paraId="6D06B8F3" w14:textId="77777777" w:rsidR="00C50028" w:rsidRPr="00C50028" w:rsidRDefault="00C50028" w:rsidP="00C50028">
      <w:pPr>
        <w:autoSpaceDE w:val="0"/>
        <w:autoSpaceDN w:val="0"/>
        <w:adjustRightInd w:val="0"/>
        <w:jc w:val="both"/>
        <w:rPr>
          <w:rFonts w:ascii="Arial" w:hAnsi="Arial" w:cs="Arial"/>
          <w:b/>
          <w:lang w:val="es-ES"/>
        </w:rPr>
      </w:pPr>
    </w:p>
    <w:p w14:paraId="35F23D3C" w14:textId="77777777" w:rsidR="00C50028" w:rsidRPr="00C50028" w:rsidRDefault="00C50028" w:rsidP="00C50028">
      <w:pPr>
        <w:autoSpaceDE w:val="0"/>
        <w:autoSpaceDN w:val="0"/>
        <w:adjustRightInd w:val="0"/>
        <w:jc w:val="both"/>
        <w:rPr>
          <w:rFonts w:ascii="Arial" w:hAnsi="Arial" w:cs="Arial"/>
          <w:b/>
          <w:lang w:val="es-ES"/>
        </w:rPr>
      </w:pPr>
      <w:r w:rsidRPr="00C50028">
        <w:rPr>
          <w:rFonts w:ascii="Arial" w:hAnsi="Arial" w:cs="Arial"/>
          <w:b/>
          <w:lang w:val="es-ES"/>
        </w:rPr>
        <w:t xml:space="preserve">ARTÍCULO 70. </w:t>
      </w:r>
    </w:p>
    <w:p w14:paraId="2924037C"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lang w:val="es-ES"/>
        </w:rPr>
        <w:t>En todos los casos, al admitirse la demanda se solicitará al titular del Periódico Oficial del Gobierno del Estado, que remita, dentro del término de cinco días hábiles, un ejemplar del periódico en que se haya publicado la norma impugnada y la fe de erratas, si la hubiere debiéndose anexar los ejemplares.</w:t>
      </w:r>
    </w:p>
    <w:p w14:paraId="65A679F8" w14:textId="77777777" w:rsidR="00C50028" w:rsidRPr="00C50028" w:rsidRDefault="00C50028" w:rsidP="00C50028">
      <w:pPr>
        <w:autoSpaceDE w:val="0"/>
        <w:autoSpaceDN w:val="0"/>
        <w:adjustRightInd w:val="0"/>
        <w:jc w:val="both"/>
        <w:rPr>
          <w:rFonts w:ascii="Arial" w:hAnsi="Arial" w:cs="Arial"/>
          <w:lang w:val="es-ES"/>
        </w:rPr>
      </w:pPr>
    </w:p>
    <w:p w14:paraId="3EA21BB3" w14:textId="77777777" w:rsidR="00C50028" w:rsidRPr="00C50028" w:rsidRDefault="00C50028" w:rsidP="00C50028">
      <w:pPr>
        <w:autoSpaceDE w:val="0"/>
        <w:autoSpaceDN w:val="0"/>
        <w:adjustRightInd w:val="0"/>
        <w:jc w:val="both"/>
        <w:rPr>
          <w:rFonts w:ascii="Arial" w:hAnsi="Arial" w:cs="Arial"/>
          <w:b/>
          <w:bCs/>
          <w:lang w:val="es-ES"/>
        </w:rPr>
      </w:pPr>
      <w:r w:rsidRPr="00C50028">
        <w:rPr>
          <w:rFonts w:ascii="Arial" w:hAnsi="Arial" w:cs="Arial"/>
          <w:b/>
          <w:bCs/>
          <w:lang w:val="es-ES"/>
        </w:rPr>
        <w:t>ARTÍCULO 71.</w:t>
      </w:r>
    </w:p>
    <w:p w14:paraId="6C0D7E7D" w14:textId="77777777" w:rsidR="00C50028" w:rsidRPr="00C50028" w:rsidRDefault="00C50028" w:rsidP="00C50028">
      <w:pPr>
        <w:autoSpaceDE w:val="0"/>
        <w:autoSpaceDN w:val="0"/>
        <w:adjustRightInd w:val="0"/>
        <w:jc w:val="both"/>
        <w:rPr>
          <w:rFonts w:ascii="Arial" w:hAnsi="Arial" w:cs="Arial"/>
          <w:lang w:val="es-ES"/>
        </w:rPr>
      </w:pPr>
      <w:proofErr w:type="gramStart"/>
      <w:r w:rsidRPr="00C50028">
        <w:rPr>
          <w:rFonts w:ascii="Arial" w:hAnsi="Arial" w:cs="Arial"/>
          <w:lang w:val="es-ES"/>
        </w:rPr>
        <w:t>El  actor</w:t>
      </w:r>
      <w:proofErr w:type="gramEnd"/>
      <w:r w:rsidRPr="00C50028">
        <w:rPr>
          <w:rFonts w:ascii="Arial" w:hAnsi="Arial" w:cs="Arial"/>
          <w:lang w:val="es-ES"/>
        </w:rPr>
        <w:t xml:space="preserve">, </w:t>
      </w:r>
      <w:proofErr w:type="gramStart"/>
      <w:r w:rsidRPr="00C50028">
        <w:rPr>
          <w:rFonts w:ascii="Arial" w:hAnsi="Arial" w:cs="Arial"/>
          <w:lang w:val="es-ES"/>
        </w:rPr>
        <w:t>el  demandado</w:t>
      </w:r>
      <w:proofErr w:type="gramEnd"/>
      <w:r w:rsidRPr="00C50028">
        <w:rPr>
          <w:rFonts w:ascii="Arial" w:hAnsi="Arial" w:cs="Arial"/>
          <w:lang w:val="es-ES"/>
        </w:rPr>
        <w:t xml:space="preserve">  </w:t>
      </w:r>
      <w:proofErr w:type="gramStart"/>
      <w:r w:rsidRPr="00C50028">
        <w:rPr>
          <w:rFonts w:ascii="Arial" w:hAnsi="Arial" w:cs="Arial"/>
          <w:lang w:val="es-ES"/>
        </w:rPr>
        <w:t>y,  en</w:t>
      </w:r>
      <w:proofErr w:type="gramEnd"/>
      <w:r w:rsidRPr="00C50028">
        <w:rPr>
          <w:rFonts w:ascii="Arial" w:hAnsi="Arial" w:cs="Arial"/>
          <w:lang w:val="es-ES"/>
        </w:rPr>
        <w:t xml:space="preserve">  </w:t>
      </w:r>
      <w:proofErr w:type="gramStart"/>
      <w:r w:rsidRPr="00C50028">
        <w:rPr>
          <w:rFonts w:ascii="Arial" w:hAnsi="Arial" w:cs="Arial"/>
          <w:lang w:val="es-ES"/>
        </w:rPr>
        <w:t>su  caso,  el</w:t>
      </w:r>
      <w:proofErr w:type="gramEnd"/>
      <w:r w:rsidRPr="00C50028">
        <w:rPr>
          <w:rFonts w:ascii="Arial" w:hAnsi="Arial" w:cs="Arial"/>
          <w:lang w:val="es-ES"/>
        </w:rPr>
        <w:t xml:space="preserve">  </w:t>
      </w:r>
      <w:proofErr w:type="gramStart"/>
      <w:r w:rsidRPr="00C50028">
        <w:rPr>
          <w:rFonts w:ascii="Arial" w:hAnsi="Arial" w:cs="Arial"/>
          <w:lang w:val="es-ES"/>
        </w:rPr>
        <w:t>tercero  interesado</w:t>
      </w:r>
      <w:proofErr w:type="gramEnd"/>
      <w:r w:rsidRPr="00C50028">
        <w:rPr>
          <w:rFonts w:ascii="Arial" w:hAnsi="Arial" w:cs="Arial"/>
          <w:lang w:val="es-ES"/>
        </w:rPr>
        <w:t xml:space="preserve"> </w:t>
      </w:r>
      <w:proofErr w:type="gramStart"/>
      <w:r w:rsidRPr="00C50028">
        <w:rPr>
          <w:rFonts w:ascii="Arial" w:hAnsi="Arial" w:cs="Arial"/>
          <w:lang w:val="es-ES"/>
        </w:rPr>
        <w:t>deberán  comparecer</w:t>
      </w:r>
      <w:proofErr w:type="gramEnd"/>
      <w:r w:rsidRPr="00C50028">
        <w:rPr>
          <w:rFonts w:ascii="Arial" w:hAnsi="Arial" w:cs="Arial"/>
          <w:lang w:val="es-ES"/>
        </w:rPr>
        <w:t xml:space="preserve">  </w:t>
      </w:r>
      <w:proofErr w:type="gramStart"/>
      <w:r w:rsidRPr="00C50028">
        <w:rPr>
          <w:rFonts w:ascii="Arial" w:hAnsi="Arial" w:cs="Arial"/>
          <w:lang w:val="es-ES"/>
        </w:rPr>
        <w:t>a  juicio</w:t>
      </w:r>
      <w:proofErr w:type="gramEnd"/>
      <w:r w:rsidRPr="00C50028">
        <w:rPr>
          <w:rFonts w:ascii="Arial" w:hAnsi="Arial" w:cs="Arial"/>
          <w:lang w:val="es-ES"/>
        </w:rPr>
        <w:t xml:space="preserve">  </w:t>
      </w:r>
      <w:proofErr w:type="gramStart"/>
      <w:r w:rsidRPr="00C50028">
        <w:rPr>
          <w:rFonts w:ascii="Arial" w:hAnsi="Arial" w:cs="Arial"/>
          <w:lang w:val="es-ES"/>
        </w:rPr>
        <w:t>por  conducto</w:t>
      </w:r>
      <w:proofErr w:type="gramEnd"/>
      <w:r w:rsidRPr="00C50028">
        <w:rPr>
          <w:rFonts w:ascii="Arial" w:hAnsi="Arial" w:cs="Arial"/>
          <w:lang w:val="es-ES"/>
        </w:rPr>
        <w:t xml:space="preserve">  </w:t>
      </w:r>
      <w:proofErr w:type="gramStart"/>
      <w:r w:rsidRPr="00C50028">
        <w:rPr>
          <w:rFonts w:ascii="Arial" w:hAnsi="Arial" w:cs="Arial"/>
          <w:lang w:val="es-ES"/>
        </w:rPr>
        <w:t>de  los</w:t>
      </w:r>
      <w:proofErr w:type="gramEnd"/>
      <w:r w:rsidRPr="00C50028">
        <w:rPr>
          <w:rFonts w:ascii="Arial" w:hAnsi="Arial" w:cs="Arial"/>
          <w:lang w:val="es-ES"/>
        </w:rPr>
        <w:t xml:space="preserve">  </w:t>
      </w:r>
      <w:proofErr w:type="gramStart"/>
      <w:r w:rsidRPr="00C50028">
        <w:rPr>
          <w:rFonts w:ascii="Arial" w:hAnsi="Arial" w:cs="Arial"/>
          <w:lang w:val="es-ES"/>
        </w:rPr>
        <w:t>funcionarios  que,  en</w:t>
      </w:r>
      <w:proofErr w:type="gramEnd"/>
      <w:r w:rsidRPr="00C50028">
        <w:rPr>
          <w:rFonts w:ascii="Arial" w:hAnsi="Arial" w:cs="Arial"/>
          <w:lang w:val="es-ES"/>
        </w:rPr>
        <w:t xml:space="preserve"> términos de las normas que los rigen, están facultados para representarlos. </w:t>
      </w:r>
      <w:proofErr w:type="gramStart"/>
      <w:r w:rsidRPr="00C50028">
        <w:rPr>
          <w:rFonts w:ascii="Arial" w:hAnsi="Arial" w:cs="Arial"/>
          <w:lang w:val="es-ES"/>
        </w:rPr>
        <w:t>En  todo</w:t>
      </w:r>
      <w:proofErr w:type="gramEnd"/>
      <w:r w:rsidRPr="00C50028">
        <w:rPr>
          <w:rFonts w:ascii="Arial" w:hAnsi="Arial" w:cs="Arial"/>
          <w:lang w:val="es-ES"/>
        </w:rPr>
        <w:t xml:space="preserve">  </w:t>
      </w:r>
      <w:proofErr w:type="gramStart"/>
      <w:r w:rsidRPr="00C50028">
        <w:rPr>
          <w:rFonts w:ascii="Arial" w:hAnsi="Arial" w:cs="Arial"/>
          <w:lang w:val="es-ES"/>
        </w:rPr>
        <w:t>caso,  se</w:t>
      </w:r>
      <w:proofErr w:type="gramEnd"/>
      <w:r w:rsidRPr="00C50028">
        <w:rPr>
          <w:rFonts w:ascii="Arial" w:hAnsi="Arial" w:cs="Arial"/>
          <w:lang w:val="es-ES"/>
        </w:rPr>
        <w:t xml:space="preserve"> podrá presumir </w:t>
      </w:r>
      <w:proofErr w:type="gramStart"/>
      <w:r w:rsidRPr="00C50028">
        <w:rPr>
          <w:rFonts w:ascii="Arial" w:hAnsi="Arial" w:cs="Arial"/>
          <w:lang w:val="es-ES"/>
        </w:rPr>
        <w:t>que  quien</w:t>
      </w:r>
      <w:proofErr w:type="gramEnd"/>
      <w:r w:rsidRPr="00C50028">
        <w:rPr>
          <w:rFonts w:ascii="Arial" w:hAnsi="Arial" w:cs="Arial"/>
          <w:lang w:val="es-ES"/>
        </w:rPr>
        <w:t xml:space="preserve">  </w:t>
      </w:r>
      <w:proofErr w:type="gramStart"/>
      <w:r w:rsidRPr="00C50028">
        <w:rPr>
          <w:rFonts w:ascii="Arial" w:hAnsi="Arial" w:cs="Arial"/>
          <w:lang w:val="es-ES"/>
        </w:rPr>
        <w:t>comparezca  a</w:t>
      </w:r>
      <w:proofErr w:type="gramEnd"/>
      <w:r w:rsidRPr="00C50028">
        <w:rPr>
          <w:rFonts w:ascii="Arial" w:hAnsi="Arial" w:cs="Arial"/>
          <w:lang w:val="es-ES"/>
        </w:rPr>
        <w:t xml:space="preserve">  </w:t>
      </w:r>
      <w:proofErr w:type="gramStart"/>
      <w:r w:rsidRPr="00C50028">
        <w:rPr>
          <w:rFonts w:ascii="Arial" w:hAnsi="Arial" w:cs="Arial"/>
          <w:lang w:val="es-ES"/>
        </w:rPr>
        <w:t>juicio  goza</w:t>
      </w:r>
      <w:proofErr w:type="gramEnd"/>
      <w:r w:rsidRPr="00C50028">
        <w:rPr>
          <w:rFonts w:ascii="Arial" w:hAnsi="Arial" w:cs="Arial"/>
          <w:lang w:val="es-ES"/>
        </w:rPr>
        <w:t xml:space="preserve">  </w:t>
      </w:r>
      <w:proofErr w:type="gramStart"/>
      <w:r w:rsidRPr="00C50028">
        <w:rPr>
          <w:rFonts w:ascii="Arial" w:hAnsi="Arial" w:cs="Arial"/>
          <w:lang w:val="es-ES"/>
        </w:rPr>
        <w:t>de  la</w:t>
      </w:r>
      <w:proofErr w:type="gramEnd"/>
      <w:r w:rsidRPr="00C50028">
        <w:rPr>
          <w:rFonts w:ascii="Arial" w:hAnsi="Arial" w:cs="Arial"/>
          <w:lang w:val="es-ES"/>
        </w:rPr>
        <w:t xml:space="preserve"> representación legal y cuenta con la capacidad para hacerlo, salvo prueba en contrario.</w:t>
      </w:r>
    </w:p>
    <w:p w14:paraId="5CBA60CB" w14:textId="77777777" w:rsidR="00C50028" w:rsidRPr="00C50028" w:rsidRDefault="00C50028" w:rsidP="00C50028">
      <w:pPr>
        <w:autoSpaceDE w:val="0"/>
        <w:autoSpaceDN w:val="0"/>
        <w:adjustRightInd w:val="0"/>
        <w:jc w:val="both"/>
        <w:rPr>
          <w:rFonts w:ascii="Arial" w:hAnsi="Arial" w:cs="Arial"/>
          <w:b/>
          <w:bCs/>
          <w:lang w:val="es-ES"/>
        </w:rPr>
      </w:pPr>
    </w:p>
    <w:p w14:paraId="75202E6C" w14:textId="77777777" w:rsidR="00C50028" w:rsidRPr="00C50028" w:rsidRDefault="00C50028" w:rsidP="00C50028">
      <w:pPr>
        <w:autoSpaceDE w:val="0"/>
        <w:autoSpaceDN w:val="0"/>
        <w:adjustRightInd w:val="0"/>
        <w:jc w:val="both"/>
        <w:rPr>
          <w:rFonts w:ascii="Arial" w:hAnsi="Arial" w:cs="Arial"/>
          <w:b/>
          <w:bCs/>
          <w:lang w:val="es-ES"/>
        </w:rPr>
      </w:pPr>
      <w:r w:rsidRPr="00C50028">
        <w:rPr>
          <w:rFonts w:ascii="Arial" w:hAnsi="Arial" w:cs="Arial"/>
          <w:b/>
          <w:bCs/>
          <w:lang w:val="es-ES"/>
        </w:rPr>
        <w:t>ARTÍCULO 72.</w:t>
      </w:r>
    </w:p>
    <w:p w14:paraId="6EA1EDE7" w14:textId="77777777" w:rsidR="00C50028" w:rsidRPr="00C50028" w:rsidRDefault="00C50028" w:rsidP="00C50028">
      <w:pPr>
        <w:autoSpaceDE w:val="0"/>
        <w:autoSpaceDN w:val="0"/>
        <w:adjustRightInd w:val="0"/>
        <w:jc w:val="both"/>
        <w:rPr>
          <w:rFonts w:ascii="Arial" w:hAnsi="Arial" w:cs="Arial"/>
          <w:lang w:val="es-ES"/>
        </w:rPr>
      </w:pPr>
      <w:r w:rsidRPr="00C50028">
        <w:rPr>
          <w:rFonts w:ascii="Arial" w:hAnsi="Arial" w:cs="Arial"/>
          <w:bCs/>
          <w:lang w:val="es-ES"/>
        </w:rPr>
        <w:t>E</w:t>
      </w:r>
      <w:r w:rsidRPr="00C50028">
        <w:rPr>
          <w:rFonts w:ascii="Arial" w:hAnsi="Arial" w:cs="Arial"/>
          <w:lang w:val="es-ES"/>
        </w:rPr>
        <w:t xml:space="preserve">l Gobernador o Gobernadora del Estado, será representado en las acciones de inconstitucionalidad en </w:t>
      </w:r>
      <w:proofErr w:type="gramStart"/>
      <w:r w:rsidRPr="00C50028">
        <w:rPr>
          <w:rFonts w:ascii="Arial" w:hAnsi="Arial" w:cs="Arial"/>
          <w:lang w:val="es-ES"/>
        </w:rPr>
        <w:t>términos  del</w:t>
      </w:r>
      <w:proofErr w:type="gramEnd"/>
      <w:r w:rsidRPr="00C50028">
        <w:rPr>
          <w:rFonts w:ascii="Arial" w:hAnsi="Arial" w:cs="Arial"/>
          <w:lang w:val="es-ES"/>
        </w:rPr>
        <w:t xml:space="preserve"> artículo 11, párrafo </w:t>
      </w:r>
      <w:proofErr w:type="gramStart"/>
      <w:r w:rsidRPr="00C50028">
        <w:rPr>
          <w:rFonts w:ascii="Arial" w:hAnsi="Arial" w:cs="Arial"/>
          <w:lang w:val="es-ES"/>
        </w:rPr>
        <w:t xml:space="preserve">1, </w:t>
      </w:r>
      <w:r w:rsidRPr="00C50028">
        <w:rPr>
          <w:rFonts w:ascii="Arial" w:hAnsi="Arial" w:cs="Arial"/>
          <w:b/>
          <w:lang w:val="es-ES"/>
        </w:rPr>
        <w:t xml:space="preserve"> </w:t>
      </w:r>
      <w:r w:rsidRPr="00C50028">
        <w:rPr>
          <w:rFonts w:ascii="Arial" w:hAnsi="Arial" w:cs="Arial"/>
          <w:lang w:val="es-ES"/>
        </w:rPr>
        <w:t>de</w:t>
      </w:r>
      <w:proofErr w:type="gramEnd"/>
      <w:r w:rsidRPr="00C50028">
        <w:rPr>
          <w:rFonts w:ascii="Arial" w:hAnsi="Arial" w:cs="Arial"/>
          <w:lang w:val="es-ES"/>
        </w:rPr>
        <w:t xml:space="preserve"> esta Ley.</w:t>
      </w:r>
    </w:p>
    <w:p w14:paraId="44FA1F88" w14:textId="77777777" w:rsidR="00C50028" w:rsidRPr="00C50028" w:rsidRDefault="00C50028" w:rsidP="00F10F87">
      <w:pPr>
        <w:rPr>
          <w:rFonts w:ascii="Arial" w:hAnsi="Arial" w:cs="Arial"/>
          <w:b/>
          <w:bCs/>
          <w:color w:val="000000"/>
          <w:lang w:val="es-ES"/>
        </w:rPr>
      </w:pPr>
    </w:p>
    <w:p w14:paraId="4A987D92"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t>CAPÍTULO IV</w:t>
      </w:r>
      <w:r w:rsidRPr="00C50028">
        <w:rPr>
          <w:rFonts w:ascii="Arial" w:hAnsi="Arial" w:cs="Arial"/>
          <w:b/>
          <w:bCs/>
          <w:color w:val="000000"/>
          <w:lang w:val="es-ES"/>
        </w:rPr>
        <w:br/>
        <w:t>DE LA DEMANDA</w:t>
      </w:r>
    </w:p>
    <w:p w14:paraId="571629B9" w14:textId="77777777" w:rsidR="00C50028" w:rsidRPr="00C50028" w:rsidRDefault="00C50028" w:rsidP="00C50028">
      <w:pPr>
        <w:jc w:val="both"/>
        <w:rPr>
          <w:rFonts w:ascii="Arial" w:hAnsi="Arial" w:cs="Arial"/>
          <w:b/>
          <w:bCs/>
          <w:lang w:val="es-ES"/>
        </w:rPr>
      </w:pPr>
    </w:p>
    <w:p w14:paraId="084B7654"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73.</w:t>
      </w:r>
    </w:p>
    <w:p w14:paraId="52071901" w14:textId="77777777" w:rsidR="00C50028" w:rsidRPr="00C50028" w:rsidRDefault="00C50028" w:rsidP="00C50028">
      <w:pPr>
        <w:jc w:val="both"/>
        <w:rPr>
          <w:rFonts w:ascii="Arial" w:hAnsi="Arial" w:cs="Arial"/>
          <w:lang w:val="es-ES"/>
        </w:rPr>
      </w:pPr>
      <w:r w:rsidRPr="00C50028">
        <w:rPr>
          <w:rFonts w:ascii="Arial" w:hAnsi="Arial" w:cs="Arial"/>
          <w:lang w:val="es-ES"/>
        </w:rPr>
        <w:t>La demanda deberá contener los siguientes requisitos:</w:t>
      </w:r>
    </w:p>
    <w:p w14:paraId="755726CF" w14:textId="77777777" w:rsidR="00C50028" w:rsidRPr="00C50028" w:rsidRDefault="00C50028" w:rsidP="00C50028">
      <w:pPr>
        <w:jc w:val="both"/>
        <w:rPr>
          <w:rFonts w:ascii="Arial" w:hAnsi="Arial" w:cs="Arial"/>
          <w:lang w:val="es-ES"/>
        </w:rPr>
      </w:pPr>
    </w:p>
    <w:p w14:paraId="2B78BF2C" w14:textId="77777777" w:rsidR="00C50028" w:rsidRPr="00C50028" w:rsidRDefault="00C50028" w:rsidP="00C50028">
      <w:pPr>
        <w:jc w:val="both"/>
        <w:rPr>
          <w:rFonts w:ascii="Arial" w:hAnsi="Arial" w:cs="Arial"/>
          <w:lang w:val="es-ES"/>
        </w:rPr>
      </w:pPr>
      <w:r w:rsidRPr="00C50028">
        <w:rPr>
          <w:rFonts w:ascii="Arial" w:hAnsi="Arial" w:cs="Arial"/>
          <w:lang w:val="es-ES"/>
        </w:rPr>
        <w:t>I. Los nombres y firmas de los actores, así como su domicilio para oír y recibir notificaciones;</w:t>
      </w:r>
    </w:p>
    <w:p w14:paraId="524ACB15" w14:textId="77777777" w:rsidR="00C50028" w:rsidRPr="00C50028" w:rsidRDefault="00C50028" w:rsidP="00C50028">
      <w:pPr>
        <w:jc w:val="both"/>
        <w:rPr>
          <w:rFonts w:ascii="Arial" w:hAnsi="Arial" w:cs="Arial"/>
          <w:lang w:val="es-ES"/>
        </w:rPr>
      </w:pPr>
    </w:p>
    <w:p w14:paraId="1A5DC524" w14:textId="77777777" w:rsidR="00C50028" w:rsidRPr="00C50028" w:rsidRDefault="00C50028" w:rsidP="00C50028">
      <w:pPr>
        <w:jc w:val="both"/>
        <w:rPr>
          <w:rFonts w:ascii="Arial" w:hAnsi="Arial" w:cs="Arial"/>
          <w:lang w:val="es-ES"/>
        </w:rPr>
      </w:pPr>
      <w:r w:rsidRPr="00C50028">
        <w:rPr>
          <w:rFonts w:ascii="Arial" w:hAnsi="Arial" w:cs="Arial"/>
          <w:lang w:val="es-ES"/>
        </w:rPr>
        <w:t>II. Nombre y domicilio del órgano que haya emitido y promulgado la disposición general impugnada;</w:t>
      </w:r>
    </w:p>
    <w:p w14:paraId="1A60A7C2" w14:textId="77777777" w:rsidR="00C50028" w:rsidRPr="00C50028" w:rsidRDefault="00C50028" w:rsidP="00C50028">
      <w:pPr>
        <w:jc w:val="both"/>
        <w:rPr>
          <w:rFonts w:ascii="Arial" w:hAnsi="Arial" w:cs="Arial"/>
          <w:lang w:val="es-ES"/>
        </w:rPr>
      </w:pPr>
    </w:p>
    <w:p w14:paraId="0910815E" w14:textId="77777777" w:rsidR="00C50028" w:rsidRPr="00C50028" w:rsidRDefault="00C50028" w:rsidP="00C50028">
      <w:pPr>
        <w:jc w:val="both"/>
        <w:rPr>
          <w:rFonts w:ascii="Arial" w:hAnsi="Arial" w:cs="Arial"/>
          <w:lang w:val="es-ES"/>
        </w:rPr>
      </w:pPr>
      <w:r w:rsidRPr="00C50028">
        <w:rPr>
          <w:rFonts w:ascii="Arial" w:hAnsi="Arial" w:cs="Arial"/>
          <w:lang w:val="es-ES"/>
        </w:rPr>
        <w:t>III. La norma general cuya invalidez se demanda y el medio oficial en que se hubiere publicado;</w:t>
      </w:r>
    </w:p>
    <w:p w14:paraId="593F95FD" w14:textId="77777777" w:rsidR="00C50028" w:rsidRPr="00C50028" w:rsidRDefault="00C50028" w:rsidP="00C50028">
      <w:pPr>
        <w:jc w:val="both"/>
        <w:rPr>
          <w:rFonts w:ascii="Arial" w:hAnsi="Arial" w:cs="Arial"/>
          <w:lang w:val="es-ES"/>
        </w:rPr>
      </w:pPr>
    </w:p>
    <w:p w14:paraId="7769F681" w14:textId="77777777" w:rsidR="00C50028" w:rsidRPr="00C50028" w:rsidRDefault="00C50028" w:rsidP="00C50028">
      <w:pPr>
        <w:jc w:val="both"/>
        <w:rPr>
          <w:rFonts w:ascii="Arial" w:hAnsi="Arial" w:cs="Arial"/>
          <w:lang w:val="es-ES"/>
        </w:rPr>
      </w:pPr>
      <w:r w:rsidRPr="00C50028">
        <w:rPr>
          <w:rFonts w:ascii="Arial" w:hAnsi="Arial" w:cs="Arial"/>
          <w:lang w:val="es-ES"/>
        </w:rPr>
        <w:t>IV. La fecha de publicación de la norma impugnada;</w:t>
      </w:r>
    </w:p>
    <w:p w14:paraId="3722ACC6" w14:textId="77777777" w:rsidR="00C50028" w:rsidRPr="00C50028" w:rsidRDefault="00C50028" w:rsidP="00C50028">
      <w:pPr>
        <w:jc w:val="both"/>
        <w:rPr>
          <w:rFonts w:ascii="Arial" w:hAnsi="Arial" w:cs="Arial"/>
          <w:lang w:val="es-ES"/>
        </w:rPr>
      </w:pPr>
    </w:p>
    <w:p w14:paraId="484AEFC9" w14:textId="77777777" w:rsidR="00C50028" w:rsidRPr="00C50028" w:rsidRDefault="00C50028" w:rsidP="00C50028">
      <w:pPr>
        <w:jc w:val="both"/>
        <w:rPr>
          <w:rFonts w:ascii="Arial" w:hAnsi="Arial" w:cs="Arial"/>
          <w:lang w:val="es-ES"/>
        </w:rPr>
      </w:pPr>
      <w:r w:rsidRPr="00C50028">
        <w:rPr>
          <w:rFonts w:ascii="Arial" w:hAnsi="Arial" w:cs="Arial"/>
          <w:lang w:val="es-ES"/>
        </w:rPr>
        <w:t>V. Los preceptos constitucionales que se estimen violados; y,</w:t>
      </w:r>
    </w:p>
    <w:p w14:paraId="7DDDD346" w14:textId="77777777" w:rsidR="00C50028" w:rsidRPr="00C50028" w:rsidRDefault="00C50028" w:rsidP="00C50028">
      <w:pPr>
        <w:jc w:val="both"/>
        <w:rPr>
          <w:rFonts w:ascii="Arial" w:hAnsi="Arial" w:cs="Arial"/>
          <w:lang w:val="es-ES"/>
        </w:rPr>
      </w:pPr>
    </w:p>
    <w:p w14:paraId="41FF1BCA" w14:textId="77777777" w:rsidR="00C50028" w:rsidRPr="00C50028" w:rsidRDefault="00C50028" w:rsidP="00C50028">
      <w:pPr>
        <w:jc w:val="both"/>
        <w:rPr>
          <w:rFonts w:ascii="Arial" w:hAnsi="Arial" w:cs="Arial"/>
          <w:lang w:val="es-ES"/>
        </w:rPr>
      </w:pPr>
      <w:r w:rsidRPr="00C50028">
        <w:rPr>
          <w:rFonts w:ascii="Arial" w:hAnsi="Arial" w:cs="Arial"/>
          <w:lang w:val="es-ES"/>
        </w:rPr>
        <w:t>VI. Los conceptos de invalidez.</w:t>
      </w:r>
    </w:p>
    <w:p w14:paraId="72D9FBDB" w14:textId="77777777" w:rsidR="00C50028" w:rsidRPr="00C50028" w:rsidRDefault="00C50028" w:rsidP="00C50028">
      <w:pPr>
        <w:jc w:val="both"/>
        <w:rPr>
          <w:rFonts w:ascii="Arial" w:hAnsi="Arial" w:cs="Arial"/>
          <w:b/>
          <w:bCs/>
          <w:color w:val="000000"/>
          <w:lang w:val="es-MX"/>
        </w:rPr>
      </w:pPr>
    </w:p>
    <w:p w14:paraId="08ADA92E" w14:textId="77777777" w:rsidR="00F10F87" w:rsidRDefault="00F10F87" w:rsidP="00C50028">
      <w:pPr>
        <w:jc w:val="center"/>
        <w:rPr>
          <w:rFonts w:ascii="Arial" w:hAnsi="Arial" w:cs="Arial"/>
          <w:b/>
          <w:bCs/>
          <w:color w:val="000000"/>
          <w:lang w:val="es-ES"/>
        </w:rPr>
      </w:pPr>
    </w:p>
    <w:p w14:paraId="7673B105" w14:textId="77777777" w:rsidR="00F10F87" w:rsidRDefault="00F10F87" w:rsidP="00C50028">
      <w:pPr>
        <w:jc w:val="center"/>
        <w:rPr>
          <w:rFonts w:ascii="Arial" w:hAnsi="Arial" w:cs="Arial"/>
          <w:b/>
          <w:bCs/>
          <w:color w:val="000000"/>
          <w:lang w:val="es-ES"/>
        </w:rPr>
      </w:pPr>
    </w:p>
    <w:p w14:paraId="7376C5E8" w14:textId="77777777" w:rsidR="00F10F87" w:rsidRDefault="00F10F87" w:rsidP="00C50028">
      <w:pPr>
        <w:jc w:val="center"/>
        <w:rPr>
          <w:rFonts w:ascii="Arial" w:hAnsi="Arial" w:cs="Arial"/>
          <w:b/>
          <w:bCs/>
          <w:color w:val="000000"/>
          <w:lang w:val="es-ES"/>
        </w:rPr>
      </w:pPr>
    </w:p>
    <w:p w14:paraId="2F9FFAD8" w14:textId="4F5B0FB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lastRenderedPageBreak/>
        <w:t>CAPÍTULO V</w:t>
      </w:r>
      <w:r w:rsidRPr="00C50028">
        <w:rPr>
          <w:rFonts w:ascii="Arial" w:hAnsi="Arial" w:cs="Arial"/>
          <w:b/>
          <w:bCs/>
          <w:color w:val="000000"/>
          <w:lang w:val="es-ES"/>
        </w:rPr>
        <w:br/>
        <w:t>DEL PROCEDIMIENTO</w:t>
      </w:r>
    </w:p>
    <w:p w14:paraId="2766F4BB" w14:textId="77777777" w:rsidR="00C50028" w:rsidRPr="00C50028" w:rsidRDefault="00C50028" w:rsidP="00C50028">
      <w:pPr>
        <w:jc w:val="both"/>
        <w:rPr>
          <w:rFonts w:ascii="Arial" w:hAnsi="Arial" w:cs="Arial"/>
          <w:b/>
          <w:bCs/>
          <w:lang w:val="es-ES"/>
        </w:rPr>
      </w:pPr>
    </w:p>
    <w:p w14:paraId="33C76F9E"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74.</w:t>
      </w:r>
    </w:p>
    <w:p w14:paraId="0511D765" w14:textId="77777777" w:rsidR="00C50028" w:rsidRPr="00C50028" w:rsidRDefault="00C50028" w:rsidP="00C50028">
      <w:pPr>
        <w:jc w:val="both"/>
        <w:rPr>
          <w:rFonts w:ascii="Arial" w:hAnsi="Arial" w:cs="Arial"/>
          <w:b/>
          <w:bCs/>
          <w:lang w:val="es-ES"/>
        </w:rPr>
      </w:pPr>
      <w:r w:rsidRPr="00C50028">
        <w:rPr>
          <w:rFonts w:ascii="Arial" w:hAnsi="Arial" w:cs="Arial"/>
          <w:lang w:val="es-ES"/>
        </w:rPr>
        <w:t>Recibida la demanda, la Presidencia del Tribunal Constitucional designará al Magistrado Instructor que conforme al turno que corresponda, remitiéndole dicho escrito y sus anexos para que ponga el proceso en estado de resolución.</w:t>
      </w:r>
    </w:p>
    <w:p w14:paraId="1880ECC0" w14:textId="77777777" w:rsidR="00C50028" w:rsidRPr="00C50028" w:rsidRDefault="00C50028" w:rsidP="00C50028">
      <w:pPr>
        <w:jc w:val="both"/>
        <w:rPr>
          <w:rFonts w:ascii="Arial" w:hAnsi="Arial" w:cs="Arial"/>
          <w:b/>
          <w:bCs/>
          <w:lang w:val="es-ES"/>
        </w:rPr>
      </w:pPr>
    </w:p>
    <w:p w14:paraId="250737ED"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75.</w:t>
      </w:r>
    </w:p>
    <w:p w14:paraId="20F93F17" w14:textId="77777777" w:rsidR="00C50028" w:rsidRPr="00C50028" w:rsidRDefault="00C50028" w:rsidP="00C50028">
      <w:pPr>
        <w:jc w:val="both"/>
        <w:rPr>
          <w:rFonts w:ascii="Arial" w:hAnsi="Arial" w:cs="Arial"/>
          <w:lang w:val="es-ES"/>
        </w:rPr>
      </w:pPr>
      <w:r w:rsidRPr="00C50028">
        <w:rPr>
          <w:rFonts w:ascii="Arial" w:hAnsi="Arial" w:cs="Arial"/>
          <w:lang w:val="es-ES"/>
        </w:rPr>
        <w:t>1. La Magistrada o Magistrado Instructor, examinará el escrito de demanda y si encontrare motivo manifiesto e indudable de improcedencia, la desechará de plano.</w:t>
      </w:r>
    </w:p>
    <w:p w14:paraId="14F60D7B" w14:textId="77777777" w:rsidR="00C50028" w:rsidRPr="00C50028" w:rsidRDefault="00C50028" w:rsidP="00C50028">
      <w:pPr>
        <w:jc w:val="both"/>
        <w:rPr>
          <w:rFonts w:ascii="Arial" w:hAnsi="Arial" w:cs="Arial"/>
          <w:lang w:val="es-ES"/>
        </w:rPr>
      </w:pPr>
    </w:p>
    <w:p w14:paraId="3E6FDD08" w14:textId="77777777" w:rsidR="00C50028" w:rsidRPr="00C50028" w:rsidRDefault="00C50028" w:rsidP="00C50028">
      <w:pPr>
        <w:jc w:val="both"/>
        <w:rPr>
          <w:rFonts w:ascii="Arial" w:hAnsi="Arial" w:cs="Arial"/>
          <w:bCs/>
          <w:lang w:val="es-ES"/>
        </w:rPr>
      </w:pPr>
      <w:r w:rsidRPr="00C50028">
        <w:rPr>
          <w:rFonts w:ascii="Arial" w:hAnsi="Arial" w:cs="Arial"/>
          <w:bCs/>
          <w:lang w:val="es-ES"/>
        </w:rPr>
        <w:t xml:space="preserve">2. Si el escrito de demanda fuere impreciso o irregular, la Magistrada </w:t>
      </w:r>
      <w:proofErr w:type="gramStart"/>
      <w:r w:rsidRPr="00C50028">
        <w:rPr>
          <w:rFonts w:ascii="Arial" w:hAnsi="Arial" w:cs="Arial"/>
          <w:bCs/>
          <w:lang w:val="es-ES"/>
        </w:rPr>
        <w:t>o  Magistrado</w:t>
      </w:r>
      <w:proofErr w:type="gramEnd"/>
      <w:r w:rsidRPr="00C50028">
        <w:rPr>
          <w:rFonts w:ascii="Arial" w:hAnsi="Arial" w:cs="Arial"/>
          <w:bCs/>
          <w:lang w:val="es-ES"/>
        </w:rPr>
        <w:t xml:space="preserve"> Instructor prevendrá al demandante para que realice las aclaraciones correspondientes dentro de los cinco días siguientes. Trascurrido dicho término sin que se subsane la irregularidad se tendrá por no presentada la demanda, dejando a salvo el derecho de la parte promovente a presentar de nuevo la demanda, si aún hubiere plazo para ello.</w:t>
      </w:r>
    </w:p>
    <w:p w14:paraId="647F6255" w14:textId="77777777" w:rsidR="00C50028" w:rsidRPr="00C50028" w:rsidRDefault="00C50028" w:rsidP="00C50028">
      <w:pPr>
        <w:jc w:val="both"/>
        <w:rPr>
          <w:rFonts w:ascii="Arial" w:hAnsi="Arial" w:cs="Arial"/>
          <w:lang w:val="es-ES"/>
        </w:rPr>
      </w:pPr>
    </w:p>
    <w:p w14:paraId="05EC3C56" w14:textId="77777777" w:rsidR="00C50028" w:rsidRPr="00C50028" w:rsidRDefault="00C50028" w:rsidP="00C50028">
      <w:pPr>
        <w:jc w:val="both"/>
        <w:rPr>
          <w:rFonts w:ascii="Arial" w:hAnsi="Arial" w:cs="Arial"/>
          <w:lang w:val="es-ES"/>
        </w:rPr>
      </w:pPr>
      <w:r w:rsidRPr="00C50028">
        <w:rPr>
          <w:rFonts w:ascii="Arial" w:hAnsi="Arial" w:cs="Arial"/>
          <w:lang w:val="es-ES"/>
        </w:rPr>
        <w:t>3. Una vez cumplida la prevención, la Magistrada o Magistrado Instructor dará vista a los órganos que hubieren expedido la norma y al órgano ejecutivo que la hubiere promulgado, para que dentro del plazo de quince días hábiles rindan un informe que contenga las razones y fundamentos tendientes a sostener la validez de la norma impugnada o la improcedencia de la acción de inconstitucionalidad. En el mismo auto hará saber dicha demanda al tercero o terceros interesados que pudieran resultar afectados con la sentencia que llegare a dictarse.</w:t>
      </w:r>
    </w:p>
    <w:p w14:paraId="52D36078" w14:textId="77777777" w:rsidR="00C50028" w:rsidRPr="00C50028" w:rsidRDefault="00C50028" w:rsidP="00C50028">
      <w:pPr>
        <w:jc w:val="both"/>
        <w:rPr>
          <w:rFonts w:ascii="Arial" w:hAnsi="Arial" w:cs="Arial"/>
          <w:lang w:val="es-ES"/>
        </w:rPr>
      </w:pPr>
    </w:p>
    <w:p w14:paraId="1228C266" w14:textId="77777777" w:rsidR="00C50028" w:rsidRPr="00C50028" w:rsidRDefault="00C50028" w:rsidP="00C50028">
      <w:pPr>
        <w:jc w:val="both"/>
        <w:rPr>
          <w:rFonts w:ascii="Arial" w:hAnsi="Arial" w:cs="Arial"/>
          <w:lang w:val="es-ES"/>
        </w:rPr>
      </w:pPr>
      <w:r w:rsidRPr="00C50028">
        <w:rPr>
          <w:rFonts w:ascii="Arial" w:hAnsi="Arial" w:cs="Arial"/>
          <w:lang w:val="es-ES"/>
        </w:rPr>
        <w:t>4. La admisión de una acción de inconstitucionalidad no dará lugar a la suspensión de la norma impugnada.</w:t>
      </w:r>
    </w:p>
    <w:p w14:paraId="40B67E9F" w14:textId="77777777" w:rsidR="00C50028" w:rsidRPr="00C50028" w:rsidRDefault="00C50028" w:rsidP="00C50028">
      <w:pPr>
        <w:jc w:val="both"/>
        <w:rPr>
          <w:rFonts w:ascii="Arial" w:hAnsi="Arial" w:cs="Arial"/>
          <w:b/>
          <w:bCs/>
          <w:lang w:val="es-ES"/>
        </w:rPr>
      </w:pPr>
    </w:p>
    <w:p w14:paraId="3424831D"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76.</w:t>
      </w:r>
    </w:p>
    <w:p w14:paraId="77C6B1D8" w14:textId="77777777" w:rsidR="00C50028" w:rsidRPr="00C50028" w:rsidRDefault="00C50028" w:rsidP="00C50028">
      <w:pPr>
        <w:jc w:val="both"/>
        <w:rPr>
          <w:rFonts w:ascii="Arial" w:hAnsi="Arial" w:cs="Arial"/>
          <w:lang w:val="es-ES"/>
        </w:rPr>
      </w:pPr>
      <w:r w:rsidRPr="00C50028">
        <w:rPr>
          <w:rFonts w:ascii="Arial" w:hAnsi="Arial" w:cs="Arial"/>
          <w:lang w:val="es-ES"/>
        </w:rPr>
        <w:t>Las causales de improcedencia y de sobreseimiento establecidas en el Título anterior, son aplicables a las acciones de inconstitucionalidad.</w:t>
      </w:r>
    </w:p>
    <w:p w14:paraId="1CA1A228" w14:textId="77777777" w:rsidR="00C50028" w:rsidRPr="00C50028" w:rsidRDefault="00C50028" w:rsidP="00C50028">
      <w:pPr>
        <w:jc w:val="both"/>
        <w:rPr>
          <w:rFonts w:ascii="Arial" w:hAnsi="Arial" w:cs="Arial"/>
          <w:b/>
          <w:bCs/>
          <w:lang w:val="es-ES"/>
        </w:rPr>
      </w:pPr>
    </w:p>
    <w:p w14:paraId="7FD6A794"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77.</w:t>
      </w:r>
    </w:p>
    <w:p w14:paraId="68E7CACE" w14:textId="77777777" w:rsidR="00C50028" w:rsidRPr="00C50028" w:rsidRDefault="00C50028" w:rsidP="00C50028">
      <w:pPr>
        <w:jc w:val="both"/>
        <w:rPr>
          <w:rFonts w:ascii="Arial" w:hAnsi="Arial" w:cs="Arial"/>
          <w:lang w:val="es-ES"/>
        </w:rPr>
      </w:pPr>
      <w:r w:rsidRPr="00C50028">
        <w:rPr>
          <w:rFonts w:ascii="Arial" w:hAnsi="Arial" w:cs="Arial"/>
          <w:lang w:val="es-ES"/>
        </w:rPr>
        <w:t>Una vez rendidos los informes a que se refieren el artículo 75 párrafo 3, de la presente ley, o bien, hubiere transcurrido el término establecido para tal efecto, el magistrado instructor pondrá los autos a la vista de las partes con el objeto de que presenten sus alegatos, dentro del plazo de los cinco días hábiles siguientes.</w:t>
      </w:r>
    </w:p>
    <w:p w14:paraId="1F5C2C5C" w14:textId="77777777" w:rsidR="00C50028" w:rsidRPr="00C50028" w:rsidRDefault="00C50028" w:rsidP="00C50028">
      <w:pPr>
        <w:jc w:val="both"/>
        <w:rPr>
          <w:rFonts w:ascii="Arial" w:hAnsi="Arial" w:cs="Arial"/>
          <w:b/>
          <w:bCs/>
          <w:lang w:val="es-ES"/>
        </w:rPr>
      </w:pPr>
    </w:p>
    <w:p w14:paraId="2E1E9200"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78.</w:t>
      </w:r>
    </w:p>
    <w:p w14:paraId="65D3D5E6" w14:textId="77777777" w:rsidR="00C50028" w:rsidRPr="00C50028" w:rsidRDefault="00C50028" w:rsidP="00C50028">
      <w:pPr>
        <w:jc w:val="both"/>
        <w:rPr>
          <w:rFonts w:ascii="Arial" w:hAnsi="Arial" w:cs="Arial"/>
          <w:lang w:val="es-ES"/>
        </w:rPr>
      </w:pPr>
      <w:r w:rsidRPr="00C50028">
        <w:rPr>
          <w:rFonts w:ascii="Arial" w:hAnsi="Arial" w:cs="Arial"/>
          <w:lang w:val="es-ES"/>
        </w:rPr>
        <w:t>La Magistrada o Magistrado Instructor, hasta antes de dictarse la sentencia, podrá solicitar a las partes o a quien estime conveniente, todos aquellos elementos que a su juicio resulten necesarios para la mejor solución del asunto planteado.</w:t>
      </w:r>
    </w:p>
    <w:p w14:paraId="0AC1D8D6" w14:textId="77777777" w:rsidR="00C50028" w:rsidRPr="00C50028" w:rsidRDefault="00C50028" w:rsidP="00C50028">
      <w:pPr>
        <w:jc w:val="both"/>
        <w:rPr>
          <w:rFonts w:ascii="Arial" w:hAnsi="Arial" w:cs="Arial"/>
          <w:b/>
          <w:bCs/>
          <w:lang w:val="es-ES"/>
        </w:rPr>
      </w:pPr>
    </w:p>
    <w:p w14:paraId="49A83C05"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79.</w:t>
      </w:r>
    </w:p>
    <w:p w14:paraId="56136115" w14:textId="77777777" w:rsidR="00C50028" w:rsidRPr="00C50028" w:rsidRDefault="00C50028" w:rsidP="00C50028">
      <w:pPr>
        <w:jc w:val="both"/>
        <w:rPr>
          <w:rFonts w:ascii="Arial" w:hAnsi="Arial" w:cs="Arial"/>
          <w:lang w:val="es-ES"/>
        </w:rPr>
      </w:pPr>
      <w:r w:rsidRPr="00C50028">
        <w:rPr>
          <w:rFonts w:ascii="Arial" w:hAnsi="Arial" w:cs="Arial"/>
          <w:lang w:val="es-ES"/>
        </w:rPr>
        <w:t>Una vez agotado el procedimiento que establece el presente Título, la Magistrada o Magistrado Instructor propondrá el proyecto de resolución definitiva a los integrantes del Pleno, a efecto de que sea discutido y se dicte la resolución correspondiente.</w:t>
      </w:r>
    </w:p>
    <w:p w14:paraId="40805798" w14:textId="77777777" w:rsidR="00C50028" w:rsidRPr="00C50028" w:rsidRDefault="00C50028" w:rsidP="00C50028">
      <w:pPr>
        <w:jc w:val="both"/>
        <w:rPr>
          <w:rFonts w:ascii="Arial" w:hAnsi="Arial" w:cs="Arial"/>
          <w:b/>
          <w:bCs/>
          <w:lang w:val="es-ES"/>
        </w:rPr>
      </w:pPr>
    </w:p>
    <w:p w14:paraId="16AD2A74"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80.</w:t>
      </w:r>
    </w:p>
    <w:p w14:paraId="0C425B84" w14:textId="77777777" w:rsidR="00C50028" w:rsidRPr="00C50028" w:rsidRDefault="00C50028" w:rsidP="00C50028">
      <w:pPr>
        <w:jc w:val="both"/>
        <w:rPr>
          <w:rFonts w:ascii="Arial" w:hAnsi="Arial" w:cs="Arial"/>
          <w:lang w:eastAsia="es-MX"/>
        </w:rPr>
      </w:pPr>
      <w:r w:rsidRPr="00C50028">
        <w:rPr>
          <w:rFonts w:ascii="Arial" w:hAnsi="Arial" w:cs="Arial"/>
          <w:lang w:eastAsia="es-MX"/>
        </w:rPr>
        <w:t>La Magistrada o Magistrado Instructor, de oficio o a petición de parte, podrá decretar la acumulación de dos o más acciones de inconstitucionalidad siempre que en ellas se impugne la misma norma.</w:t>
      </w:r>
    </w:p>
    <w:p w14:paraId="68BD9358" w14:textId="77777777" w:rsidR="00C50028" w:rsidRPr="00C50028" w:rsidRDefault="00C50028" w:rsidP="00C50028">
      <w:pPr>
        <w:jc w:val="both"/>
        <w:rPr>
          <w:rFonts w:ascii="Arial" w:hAnsi="Arial" w:cs="Arial"/>
          <w:b/>
          <w:bCs/>
          <w:lang w:eastAsia="es-MX"/>
        </w:rPr>
      </w:pPr>
    </w:p>
    <w:p w14:paraId="4BCA803E" w14:textId="77777777" w:rsidR="00C50028" w:rsidRPr="00C50028" w:rsidRDefault="00C50028" w:rsidP="00C50028">
      <w:pPr>
        <w:jc w:val="both"/>
        <w:rPr>
          <w:rFonts w:ascii="Arial" w:hAnsi="Arial" w:cs="Arial"/>
          <w:lang w:eastAsia="es-MX"/>
        </w:rPr>
      </w:pPr>
      <w:r w:rsidRPr="00C50028">
        <w:rPr>
          <w:rFonts w:ascii="Arial" w:hAnsi="Arial" w:cs="Arial"/>
          <w:b/>
          <w:bCs/>
          <w:lang w:eastAsia="es-MX"/>
        </w:rPr>
        <w:t>ARTÍCULO 81.</w:t>
      </w:r>
    </w:p>
    <w:p w14:paraId="32A6AC3B" w14:textId="77777777" w:rsidR="00C50028" w:rsidRPr="00C50028" w:rsidRDefault="00C50028" w:rsidP="00C50028">
      <w:pPr>
        <w:jc w:val="both"/>
        <w:rPr>
          <w:rFonts w:ascii="Arial" w:hAnsi="Arial" w:cs="Arial"/>
        </w:rPr>
      </w:pPr>
      <w:r w:rsidRPr="00C50028">
        <w:rPr>
          <w:rFonts w:ascii="Arial" w:hAnsi="Arial" w:cs="Arial"/>
          <w:lang w:val="es-ES"/>
        </w:rPr>
        <w:t>El recurso de reclamación previsto en el artículo 56 de este ordenamiento, únicamente procederá en contra de los autos de la Magistrada o Magistrado Instructor que decreten la improcedencia o el sobreseimiento de la acción.</w:t>
      </w:r>
    </w:p>
    <w:p w14:paraId="3F2A27E1" w14:textId="77777777" w:rsidR="00C50028" w:rsidRDefault="00C50028" w:rsidP="00C50028">
      <w:pPr>
        <w:jc w:val="both"/>
        <w:rPr>
          <w:rFonts w:ascii="Arial" w:hAnsi="Arial" w:cs="Arial"/>
          <w:b/>
          <w:bCs/>
          <w:color w:val="000000"/>
        </w:rPr>
      </w:pPr>
    </w:p>
    <w:p w14:paraId="61411609" w14:textId="77777777" w:rsidR="00F10F87" w:rsidRPr="00C50028" w:rsidRDefault="00F10F87" w:rsidP="00C50028">
      <w:pPr>
        <w:jc w:val="both"/>
        <w:rPr>
          <w:rFonts w:ascii="Arial" w:hAnsi="Arial" w:cs="Arial"/>
          <w:b/>
          <w:bCs/>
          <w:color w:val="000000"/>
        </w:rPr>
      </w:pPr>
    </w:p>
    <w:p w14:paraId="4F48B16A" w14:textId="77777777" w:rsidR="00C50028" w:rsidRPr="00C50028" w:rsidRDefault="00C50028" w:rsidP="00C50028">
      <w:pPr>
        <w:jc w:val="center"/>
        <w:rPr>
          <w:rFonts w:ascii="Arial" w:hAnsi="Arial" w:cs="Arial"/>
          <w:b/>
          <w:bCs/>
          <w:color w:val="000000"/>
          <w:lang w:val="es-ES"/>
        </w:rPr>
      </w:pPr>
      <w:r w:rsidRPr="00C50028">
        <w:rPr>
          <w:rFonts w:ascii="Arial" w:hAnsi="Arial" w:cs="Arial"/>
          <w:b/>
          <w:bCs/>
          <w:color w:val="000000"/>
          <w:lang w:val="es-ES"/>
        </w:rPr>
        <w:lastRenderedPageBreak/>
        <w:t>CAPÍTULO VI</w:t>
      </w:r>
      <w:r w:rsidRPr="00C50028">
        <w:rPr>
          <w:rFonts w:ascii="Arial" w:hAnsi="Arial" w:cs="Arial"/>
          <w:b/>
          <w:bCs/>
          <w:color w:val="000000"/>
          <w:lang w:val="es-ES"/>
        </w:rPr>
        <w:br/>
      </w:r>
      <w:r w:rsidRPr="00C50028">
        <w:rPr>
          <w:rFonts w:ascii="Arial" w:hAnsi="Arial" w:cs="Arial"/>
          <w:b/>
          <w:color w:val="000000"/>
          <w:lang w:val="es-ES"/>
        </w:rPr>
        <w:t>DE LAS SENTENCIAS</w:t>
      </w:r>
    </w:p>
    <w:p w14:paraId="32CAFEB5" w14:textId="77777777" w:rsidR="00C50028" w:rsidRPr="00C50028" w:rsidRDefault="00C50028" w:rsidP="00C50028">
      <w:pPr>
        <w:jc w:val="both"/>
        <w:rPr>
          <w:rFonts w:ascii="Arial" w:hAnsi="Arial" w:cs="Arial"/>
          <w:b/>
          <w:lang w:eastAsia="es-MX"/>
        </w:rPr>
      </w:pPr>
    </w:p>
    <w:p w14:paraId="309A3F5F" w14:textId="77777777" w:rsidR="00C50028" w:rsidRPr="00C50028" w:rsidRDefault="00C50028" w:rsidP="00C50028">
      <w:pPr>
        <w:jc w:val="both"/>
        <w:rPr>
          <w:rFonts w:ascii="Arial" w:hAnsi="Arial" w:cs="Arial"/>
          <w:b/>
          <w:lang w:eastAsia="es-MX"/>
        </w:rPr>
      </w:pPr>
      <w:r w:rsidRPr="00C50028">
        <w:rPr>
          <w:rFonts w:ascii="Arial" w:hAnsi="Arial" w:cs="Arial"/>
          <w:b/>
          <w:lang w:eastAsia="es-MX"/>
        </w:rPr>
        <w:t xml:space="preserve">ARTÍCULO 82. </w:t>
      </w:r>
    </w:p>
    <w:p w14:paraId="287DDC48" w14:textId="77777777" w:rsidR="00C50028" w:rsidRPr="00C50028" w:rsidRDefault="00C50028" w:rsidP="00C50028">
      <w:pPr>
        <w:jc w:val="both"/>
        <w:rPr>
          <w:rFonts w:ascii="Arial" w:hAnsi="Arial" w:cs="Arial"/>
          <w:lang w:eastAsia="es-MX"/>
        </w:rPr>
      </w:pPr>
      <w:r w:rsidRPr="00C50028">
        <w:rPr>
          <w:rFonts w:ascii="Arial" w:hAnsi="Arial" w:cs="Arial"/>
          <w:lang w:eastAsia="es-MX"/>
        </w:rPr>
        <w:t xml:space="preserve">1. El Tribunal Constitucional, en las sentencias relativas a las acciones de inconstitucionalidad, deberá corregir los errores en la cita de los preceptos invocados y suplirá los conceptos de invalidez planteados en la demanda. </w:t>
      </w:r>
    </w:p>
    <w:p w14:paraId="7F78758B" w14:textId="77777777" w:rsidR="00C50028" w:rsidRPr="00C50028" w:rsidRDefault="00C50028" w:rsidP="00C50028">
      <w:pPr>
        <w:jc w:val="both"/>
        <w:rPr>
          <w:rFonts w:ascii="Arial" w:hAnsi="Arial" w:cs="Arial"/>
          <w:lang w:eastAsia="es-MX"/>
        </w:rPr>
      </w:pPr>
    </w:p>
    <w:p w14:paraId="4B4248F6" w14:textId="77777777" w:rsidR="00C50028" w:rsidRPr="00C50028" w:rsidRDefault="00C50028" w:rsidP="00C50028">
      <w:pPr>
        <w:jc w:val="both"/>
        <w:rPr>
          <w:rFonts w:ascii="Arial" w:hAnsi="Arial" w:cs="Arial"/>
          <w:lang w:eastAsia="es-MX"/>
        </w:rPr>
      </w:pPr>
      <w:r w:rsidRPr="00C50028">
        <w:rPr>
          <w:rFonts w:ascii="Arial" w:hAnsi="Arial" w:cs="Arial"/>
          <w:lang w:eastAsia="es-MX"/>
        </w:rPr>
        <w:t>2. El Pleno del Tribunal podrá fundar su declaratoria de inconstitucionalidad en la violación de cualquier precepto constitucional, haya o no sido invocado en el escrito inicial.</w:t>
      </w:r>
    </w:p>
    <w:p w14:paraId="48F5DBC2" w14:textId="77777777" w:rsidR="00C50028" w:rsidRPr="00C50028" w:rsidRDefault="00C50028" w:rsidP="00C50028">
      <w:pPr>
        <w:jc w:val="both"/>
        <w:rPr>
          <w:rFonts w:ascii="Arial" w:hAnsi="Arial" w:cs="Arial"/>
          <w:lang w:eastAsia="es-MX"/>
        </w:rPr>
      </w:pPr>
    </w:p>
    <w:p w14:paraId="1AFC8BE1" w14:textId="77777777" w:rsidR="00C50028" w:rsidRPr="00C50028" w:rsidRDefault="00C50028" w:rsidP="00C50028">
      <w:pPr>
        <w:jc w:val="both"/>
        <w:rPr>
          <w:rFonts w:ascii="Arial" w:hAnsi="Arial" w:cs="Arial"/>
          <w:b/>
          <w:bCs/>
          <w:lang w:val="es-ES"/>
        </w:rPr>
      </w:pPr>
      <w:r w:rsidRPr="00C50028">
        <w:rPr>
          <w:rFonts w:ascii="Arial" w:hAnsi="Arial" w:cs="Arial"/>
          <w:b/>
          <w:bCs/>
          <w:lang w:val="es-ES"/>
        </w:rPr>
        <w:t>ARTÍCULO 83.</w:t>
      </w:r>
    </w:p>
    <w:p w14:paraId="658EE784" w14:textId="77777777" w:rsidR="00C50028" w:rsidRPr="00C50028" w:rsidRDefault="00C50028" w:rsidP="00C50028">
      <w:pPr>
        <w:jc w:val="both"/>
        <w:rPr>
          <w:rFonts w:ascii="Arial" w:hAnsi="Arial" w:cs="Arial"/>
          <w:lang w:eastAsia="es-MX"/>
        </w:rPr>
      </w:pPr>
      <w:r w:rsidRPr="00C50028">
        <w:rPr>
          <w:rFonts w:ascii="Arial" w:hAnsi="Arial" w:cs="Arial"/>
          <w:lang w:eastAsia="es-MX"/>
        </w:rPr>
        <w:t>Las resoluciones del Tribunal Constitucional sólo podrán declarar la invalidez de las normas impugnadas con efectos generales, cuando sean aprobadas por cuando menos dos terceras partes de los integrantes del Pleno. Si no se aprobaran por la mayoría indicada, el Pleno desestimará la acción ejercitada y ordenará el archivo del asunto.</w:t>
      </w:r>
    </w:p>
    <w:p w14:paraId="3654964F" w14:textId="77777777" w:rsidR="00C50028" w:rsidRPr="00C50028" w:rsidRDefault="00C50028" w:rsidP="00C50028">
      <w:pPr>
        <w:jc w:val="both"/>
        <w:rPr>
          <w:rFonts w:ascii="Arial" w:hAnsi="Arial" w:cs="Arial"/>
          <w:lang w:eastAsia="es-MX"/>
        </w:rPr>
      </w:pPr>
    </w:p>
    <w:p w14:paraId="661728FE" w14:textId="77777777" w:rsidR="00C50028" w:rsidRPr="00C50028" w:rsidRDefault="00C50028" w:rsidP="00C50028">
      <w:pPr>
        <w:jc w:val="both"/>
        <w:rPr>
          <w:rFonts w:ascii="Arial" w:hAnsi="Arial" w:cs="Arial"/>
          <w:b/>
          <w:lang w:eastAsia="es-MX"/>
        </w:rPr>
      </w:pPr>
      <w:r w:rsidRPr="00C50028">
        <w:rPr>
          <w:rFonts w:ascii="Arial" w:hAnsi="Arial" w:cs="Arial"/>
          <w:b/>
          <w:lang w:eastAsia="es-MX"/>
        </w:rPr>
        <w:t>ARTÍCULO 84.</w:t>
      </w:r>
    </w:p>
    <w:p w14:paraId="218C7F60" w14:textId="77777777" w:rsidR="00C50028" w:rsidRPr="00C50028" w:rsidRDefault="00C50028" w:rsidP="00C50028">
      <w:pPr>
        <w:jc w:val="both"/>
        <w:rPr>
          <w:rFonts w:ascii="Arial" w:hAnsi="Arial" w:cs="Arial"/>
          <w:lang w:eastAsia="es-MX"/>
        </w:rPr>
      </w:pPr>
      <w:r w:rsidRPr="00C50028">
        <w:rPr>
          <w:rFonts w:ascii="Arial" w:hAnsi="Arial" w:cs="Arial"/>
          <w:lang w:eastAsia="es-MX"/>
        </w:rPr>
        <w:t xml:space="preserve">Las sentencias dictadas en las acciones de inconstitucionalidad se regirán por lo dispuesto en </w:t>
      </w:r>
      <w:proofErr w:type="gramStart"/>
      <w:r w:rsidRPr="00C50028">
        <w:rPr>
          <w:rFonts w:ascii="Arial" w:hAnsi="Arial" w:cs="Arial"/>
          <w:lang w:eastAsia="es-MX"/>
        </w:rPr>
        <w:t>los  artículos</w:t>
      </w:r>
      <w:proofErr w:type="gramEnd"/>
      <w:r w:rsidRPr="00C50028">
        <w:rPr>
          <w:rFonts w:ascii="Arial" w:hAnsi="Arial" w:cs="Arial"/>
          <w:lang w:eastAsia="es-MX"/>
        </w:rPr>
        <w:t xml:space="preserve"> 47, 49 y 50 de esta ley.</w:t>
      </w:r>
    </w:p>
    <w:p w14:paraId="25FF5D51" w14:textId="77777777" w:rsidR="00C50028" w:rsidRPr="00C50028" w:rsidRDefault="00C50028" w:rsidP="00C50028">
      <w:pPr>
        <w:jc w:val="both"/>
        <w:rPr>
          <w:rFonts w:ascii="Arial" w:hAnsi="Arial" w:cs="Arial"/>
          <w:bCs/>
          <w:lang w:eastAsia="en-US"/>
        </w:rPr>
      </w:pPr>
    </w:p>
    <w:p w14:paraId="50ABC54A" w14:textId="77777777" w:rsidR="00C50028" w:rsidRPr="00C50028" w:rsidRDefault="00C50028" w:rsidP="00C50028">
      <w:pPr>
        <w:autoSpaceDE w:val="0"/>
        <w:autoSpaceDN w:val="0"/>
        <w:adjustRightInd w:val="0"/>
        <w:jc w:val="both"/>
        <w:rPr>
          <w:rFonts w:ascii="Arial" w:hAnsi="Arial" w:cs="Arial"/>
          <w:lang w:eastAsia="en-US"/>
        </w:rPr>
      </w:pPr>
    </w:p>
    <w:p w14:paraId="68BC920E" w14:textId="77777777" w:rsidR="00C50028" w:rsidRPr="00C50028" w:rsidRDefault="00C50028" w:rsidP="00C50028">
      <w:pPr>
        <w:autoSpaceDE w:val="0"/>
        <w:autoSpaceDN w:val="0"/>
        <w:adjustRightInd w:val="0"/>
        <w:jc w:val="center"/>
        <w:rPr>
          <w:rFonts w:ascii="Arial" w:hAnsi="Arial" w:cs="Arial"/>
          <w:b/>
          <w:lang w:val="it-IT" w:eastAsia="en-US"/>
        </w:rPr>
      </w:pPr>
      <w:r w:rsidRPr="00C50028">
        <w:rPr>
          <w:rFonts w:ascii="Arial" w:hAnsi="Arial" w:cs="Arial"/>
          <w:b/>
          <w:lang w:val="it-IT" w:eastAsia="en-US"/>
        </w:rPr>
        <w:t>T R A N S I T O R I O</w:t>
      </w:r>
    </w:p>
    <w:p w14:paraId="253C0BB0" w14:textId="77777777" w:rsidR="00C50028" w:rsidRPr="00C50028" w:rsidRDefault="00C50028" w:rsidP="00C50028">
      <w:pPr>
        <w:autoSpaceDE w:val="0"/>
        <w:autoSpaceDN w:val="0"/>
        <w:adjustRightInd w:val="0"/>
        <w:jc w:val="center"/>
        <w:rPr>
          <w:rFonts w:ascii="Arial" w:hAnsi="Arial" w:cs="Arial"/>
          <w:b/>
          <w:lang w:val="it-IT" w:eastAsia="en-US"/>
        </w:rPr>
      </w:pPr>
    </w:p>
    <w:p w14:paraId="0B99284C" w14:textId="77777777" w:rsidR="00C50028" w:rsidRPr="00C50028" w:rsidRDefault="00C50028" w:rsidP="00C50028">
      <w:pPr>
        <w:autoSpaceDE w:val="0"/>
        <w:autoSpaceDN w:val="0"/>
        <w:adjustRightInd w:val="0"/>
        <w:jc w:val="both"/>
        <w:rPr>
          <w:rFonts w:ascii="Arial" w:hAnsi="Arial" w:cs="Arial"/>
          <w:bCs/>
          <w:lang w:val="es-ES" w:eastAsia="en-US"/>
        </w:rPr>
      </w:pPr>
      <w:r w:rsidRPr="00C50028">
        <w:rPr>
          <w:rFonts w:ascii="Arial" w:hAnsi="Arial" w:cs="Arial"/>
          <w:b/>
          <w:lang w:val="es-ES" w:eastAsia="en-US"/>
        </w:rPr>
        <w:t xml:space="preserve">ARTÍCULO PRIMERO. </w:t>
      </w:r>
      <w:r w:rsidRPr="00C50028">
        <w:rPr>
          <w:rFonts w:ascii="Arial" w:hAnsi="Arial" w:cs="Arial"/>
          <w:bCs/>
          <w:lang w:val="es-ES" w:eastAsia="en-US"/>
        </w:rPr>
        <w:t xml:space="preserve">El presente Decreto entrará en vigor el día siguiente al de su publicación en el Periódico Oficial del Estado. </w:t>
      </w:r>
    </w:p>
    <w:p w14:paraId="0DAB986B" w14:textId="77777777" w:rsidR="00C50028" w:rsidRPr="00C50028" w:rsidRDefault="00C50028" w:rsidP="00C50028">
      <w:pPr>
        <w:autoSpaceDE w:val="0"/>
        <w:autoSpaceDN w:val="0"/>
        <w:adjustRightInd w:val="0"/>
        <w:jc w:val="both"/>
        <w:rPr>
          <w:rFonts w:ascii="Arial" w:hAnsi="Arial" w:cs="Arial"/>
          <w:bCs/>
          <w:lang w:val="es-ES" w:eastAsia="en-US"/>
        </w:rPr>
      </w:pPr>
    </w:p>
    <w:p w14:paraId="0B030C2D" w14:textId="77777777" w:rsidR="00C50028" w:rsidRPr="00C50028" w:rsidRDefault="00C50028" w:rsidP="00C50028">
      <w:pPr>
        <w:autoSpaceDE w:val="0"/>
        <w:autoSpaceDN w:val="0"/>
        <w:adjustRightInd w:val="0"/>
        <w:jc w:val="both"/>
        <w:rPr>
          <w:rFonts w:ascii="Arial" w:hAnsi="Arial" w:cs="Arial"/>
          <w:bCs/>
          <w:lang w:val="es-ES" w:eastAsia="en-US"/>
        </w:rPr>
      </w:pPr>
      <w:r w:rsidRPr="00C50028">
        <w:rPr>
          <w:rFonts w:ascii="Arial" w:hAnsi="Arial" w:cs="Arial"/>
          <w:b/>
          <w:lang w:val="es-ES" w:eastAsia="en-US"/>
        </w:rPr>
        <w:t xml:space="preserve">ARTÍCULO SEGUNDO. </w:t>
      </w:r>
      <w:r w:rsidRPr="00C50028">
        <w:rPr>
          <w:rFonts w:ascii="Arial" w:hAnsi="Arial" w:cs="Arial"/>
          <w:bCs/>
          <w:lang w:val="es-ES" w:eastAsia="en-US"/>
        </w:rPr>
        <w:t>Se derogan las disposiciones de igual o inferior rango que se opongan al contenido del presente Decreto.</w:t>
      </w:r>
    </w:p>
    <w:p w14:paraId="0EF6E2E2" w14:textId="77777777" w:rsidR="00C50028" w:rsidRPr="00C50028" w:rsidRDefault="00C50028" w:rsidP="00C50028">
      <w:pPr>
        <w:autoSpaceDE w:val="0"/>
        <w:autoSpaceDN w:val="0"/>
        <w:adjustRightInd w:val="0"/>
        <w:jc w:val="both"/>
        <w:rPr>
          <w:rFonts w:ascii="Arial" w:hAnsi="Arial" w:cs="Arial"/>
          <w:bCs/>
          <w:lang w:val="es-ES" w:eastAsia="en-US"/>
        </w:rPr>
      </w:pPr>
    </w:p>
    <w:p w14:paraId="306AA4FC" w14:textId="77777777" w:rsidR="00C50028" w:rsidRPr="00C50028" w:rsidRDefault="00C50028" w:rsidP="00C50028">
      <w:pPr>
        <w:autoSpaceDE w:val="0"/>
        <w:autoSpaceDN w:val="0"/>
        <w:adjustRightInd w:val="0"/>
        <w:jc w:val="both"/>
        <w:rPr>
          <w:rFonts w:ascii="Arial" w:hAnsi="Arial" w:cs="Arial"/>
          <w:bCs/>
          <w:lang w:val="es-ES" w:eastAsia="en-US"/>
        </w:rPr>
      </w:pPr>
      <w:r w:rsidRPr="00C50028">
        <w:rPr>
          <w:rFonts w:ascii="Arial" w:eastAsia="Arial" w:hAnsi="Arial" w:cs="Arial"/>
          <w:b/>
          <w:bCs/>
          <w:lang w:val="es-MX" w:eastAsia="en-US"/>
        </w:rPr>
        <w:t xml:space="preserve">ARTÍCULO TERCERO. </w:t>
      </w:r>
      <w:r w:rsidRPr="00C50028">
        <w:rPr>
          <w:rFonts w:ascii="Arial" w:eastAsia="Arial" w:hAnsi="Arial" w:cs="Arial"/>
          <w:lang w:val="es-MX" w:eastAsia="en-US"/>
        </w:rPr>
        <w:t>El artículo 2, numeral 2, del presente Decreto entrará en vigor cuando se emita la declaratoria de entrada en vigor del Código Nacional de Procedimientos Civiles y Familiares en Tamaulipas. Hasta entonces, será aplicable el Código de Procedimientos Civiles para el Estado de Tamaulipas.</w:t>
      </w:r>
    </w:p>
    <w:p w14:paraId="456E761D" w14:textId="4EC7DC31" w:rsidR="00C50028" w:rsidRPr="00C50028" w:rsidRDefault="00C50028" w:rsidP="00C50028">
      <w:pPr>
        <w:autoSpaceDE w:val="0"/>
        <w:autoSpaceDN w:val="0"/>
        <w:adjustRightInd w:val="0"/>
        <w:jc w:val="center"/>
        <w:rPr>
          <w:rFonts w:ascii="Arial" w:hAnsi="Arial" w:cs="Arial"/>
          <w:b/>
          <w:sz w:val="24"/>
          <w:szCs w:val="24"/>
          <w:lang w:val="es-ES" w:eastAsia="en-US"/>
        </w:rPr>
      </w:pPr>
      <w:r w:rsidRPr="00C50028">
        <w:rPr>
          <w:rFonts w:ascii="Arial" w:hAnsi="Arial" w:cs="Arial"/>
          <w:color w:val="000000"/>
          <w:sz w:val="24"/>
          <w:szCs w:val="24"/>
          <w:lang w:val="es-ES" w:eastAsia="es-MX"/>
        </w:rPr>
        <w:br w:type="page"/>
      </w:r>
    </w:p>
    <w:p w14:paraId="00AD5884" w14:textId="3CACF4F6" w:rsidR="0034723C" w:rsidRPr="00F10F87" w:rsidRDefault="0034723C" w:rsidP="0034723C">
      <w:pPr>
        <w:jc w:val="both"/>
        <w:rPr>
          <w:rFonts w:ascii="Arial" w:hAnsi="Arial" w:cs="Arial"/>
        </w:rPr>
      </w:pPr>
      <w:r w:rsidRPr="00F10F87">
        <w:rPr>
          <w:rFonts w:ascii="Arial" w:hAnsi="Arial" w:cs="Arial"/>
          <w:b/>
          <w:bCs/>
        </w:rPr>
        <w:lastRenderedPageBreak/>
        <w:t xml:space="preserve">SALÓN DE SESIONES DEL CONGRESO DEL ESTADO LIBRE Y SOBERANO DE </w:t>
      </w:r>
      <w:proofErr w:type="gramStart"/>
      <w:r w:rsidRPr="00F10F87">
        <w:rPr>
          <w:rFonts w:ascii="Arial" w:hAnsi="Arial" w:cs="Arial"/>
          <w:b/>
          <w:bCs/>
        </w:rPr>
        <w:t>TAMAULIPAS.-</w:t>
      </w:r>
      <w:proofErr w:type="gramEnd"/>
      <w:r w:rsidRPr="00F10F87">
        <w:rPr>
          <w:rFonts w:ascii="Arial" w:hAnsi="Arial" w:cs="Arial"/>
          <w:b/>
          <w:bCs/>
        </w:rPr>
        <w:t xml:space="preserve"> Cd. Victoria, </w:t>
      </w:r>
      <w:proofErr w:type="spellStart"/>
      <w:r w:rsidRPr="00F10F87">
        <w:rPr>
          <w:rFonts w:ascii="Arial" w:hAnsi="Arial" w:cs="Arial"/>
          <w:b/>
          <w:bCs/>
        </w:rPr>
        <w:t>Tam</w:t>
      </w:r>
      <w:proofErr w:type="spellEnd"/>
      <w:r w:rsidRPr="00F10F87">
        <w:rPr>
          <w:rFonts w:ascii="Arial" w:hAnsi="Arial" w:cs="Arial"/>
          <w:b/>
          <w:bCs/>
        </w:rPr>
        <w:t>., a 2</w:t>
      </w:r>
      <w:r w:rsidR="00F10F87" w:rsidRPr="00F10F87">
        <w:rPr>
          <w:rFonts w:ascii="Arial" w:hAnsi="Arial" w:cs="Arial"/>
          <w:b/>
          <w:bCs/>
        </w:rPr>
        <w:t>3</w:t>
      </w:r>
      <w:r w:rsidRPr="00F10F87">
        <w:rPr>
          <w:rFonts w:ascii="Arial" w:hAnsi="Arial" w:cs="Arial"/>
          <w:b/>
          <w:bCs/>
        </w:rPr>
        <w:t xml:space="preserve"> de </w:t>
      </w:r>
      <w:r w:rsidR="00F10F87" w:rsidRPr="00F10F87">
        <w:rPr>
          <w:rFonts w:ascii="Arial" w:hAnsi="Arial" w:cs="Arial"/>
          <w:b/>
          <w:bCs/>
        </w:rPr>
        <w:t>septiembre</w:t>
      </w:r>
      <w:r w:rsidRPr="00F10F87">
        <w:rPr>
          <w:rFonts w:ascii="Arial" w:hAnsi="Arial" w:cs="Arial"/>
          <w:b/>
          <w:bCs/>
        </w:rPr>
        <w:t xml:space="preserve"> del año 2026.- DIPUTAD</w:t>
      </w:r>
      <w:r w:rsidR="00F10F87" w:rsidRPr="00F10F87">
        <w:rPr>
          <w:rFonts w:ascii="Arial" w:hAnsi="Arial" w:cs="Arial"/>
          <w:b/>
          <w:bCs/>
        </w:rPr>
        <w:t>A</w:t>
      </w:r>
      <w:r w:rsidRPr="00F10F87">
        <w:rPr>
          <w:rFonts w:ascii="Arial" w:hAnsi="Arial" w:cs="Arial"/>
          <w:b/>
          <w:bCs/>
        </w:rPr>
        <w:t xml:space="preserve"> </w:t>
      </w:r>
      <w:proofErr w:type="gramStart"/>
      <w:r w:rsidRPr="00F10F87">
        <w:rPr>
          <w:rFonts w:ascii="Arial" w:hAnsi="Arial" w:cs="Arial"/>
          <w:b/>
          <w:bCs/>
        </w:rPr>
        <w:t>PRESIDENT</w:t>
      </w:r>
      <w:r w:rsidR="00F10F87" w:rsidRPr="00F10F87">
        <w:rPr>
          <w:rFonts w:ascii="Arial" w:hAnsi="Arial" w:cs="Arial"/>
          <w:b/>
          <w:bCs/>
        </w:rPr>
        <w:t>A</w:t>
      </w:r>
      <w:r w:rsidRPr="00F10F87">
        <w:rPr>
          <w:rFonts w:ascii="Arial" w:hAnsi="Arial" w:cs="Arial"/>
          <w:b/>
          <w:bCs/>
        </w:rPr>
        <w:t>.-</w:t>
      </w:r>
      <w:proofErr w:type="gramEnd"/>
      <w:r w:rsidR="00F10F87" w:rsidRPr="00F10F87">
        <w:t xml:space="preserve"> </w:t>
      </w:r>
      <w:r w:rsidR="00F10F87" w:rsidRPr="00F10F87">
        <w:rPr>
          <w:rFonts w:ascii="Arial" w:hAnsi="Arial" w:cs="Arial"/>
          <w:b/>
          <w:bCs/>
        </w:rPr>
        <w:t xml:space="preserve">GABRIELA REGALADO </w:t>
      </w:r>
      <w:proofErr w:type="gramStart"/>
      <w:r w:rsidR="00F10F87" w:rsidRPr="00F10F87">
        <w:rPr>
          <w:rFonts w:ascii="Arial" w:hAnsi="Arial" w:cs="Arial"/>
          <w:b/>
          <w:bCs/>
        </w:rPr>
        <w:t>FUENTES</w:t>
      </w:r>
      <w:r w:rsidRPr="00F10F87">
        <w:rPr>
          <w:rFonts w:ascii="Arial" w:hAnsi="Arial" w:cs="Arial"/>
          <w:b/>
          <w:bCs/>
        </w:rPr>
        <w:t>.-</w:t>
      </w:r>
      <w:proofErr w:type="gramEnd"/>
      <w:r w:rsidR="00F10F87" w:rsidRPr="00F10F87">
        <w:rPr>
          <w:rFonts w:ascii="Arial" w:hAnsi="Arial" w:cs="Arial"/>
        </w:rPr>
        <w:t xml:space="preserve"> </w:t>
      </w:r>
      <w:proofErr w:type="gramStart"/>
      <w:r w:rsidRPr="00F10F87">
        <w:rPr>
          <w:rFonts w:ascii="Arial" w:hAnsi="Arial" w:cs="Arial"/>
        </w:rPr>
        <w:t>Rúbrica.-</w:t>
      </w:r>
      <w:proofErr w:type="gramEnd"/>
      <w:r w:rsidRPr="00F10F87">
        <w:rPr>
          <w:rFonts w:ascii="Arial" w:hAnsi="Arial" w:cs="Arial"/>
        </w:rPr>
        <w:t xml:space="preserve"> </w:t>
      </w:r>
      <w:r w:rsidRPr="00F10F87">
        <w:rPr>
          <w:rFonts w:ascii="Arial" w:hAnsi="Arial" w:cs="Arial"/>
          <w:b/>
          <w:bCs/>
        </w:rPr>
        <w:t>DIPUTAD</w:t>
      </w:r>
      <w:r w:rsidR="00F10F87" w:rsidRPr="00F10F87">
        <w:rPr>
          <w:rFonts w:ascii="Arial" w:hAnsi="Arial" w:cs="Arial"/>
          <w:b/>
          <w:bCs/>
        </w:rPr>
        <w:t>A</w:t>
      </w:r>
      <w:r w:rsidRPr="00F10F87">
        <w:rPr>
          <w:rFonts w:ascii="Arial" w:hAnsi="Arial" w:cs="Arial"/>
          <w:b/>
          <w:bCs/>
        </w:rPr>
        <w:t xml:space="preserve"> </w:t>
      </w:r>
      <w:proofErr w:type="gramStart"/>
      <w:r w:rsidRPr="00F10F87">
        <w:rPr>
          <w:rFonts w:ascii="Arial" w:hAnsi="Arial" w:cs="Arial"/>
          <w:b/>
          <w:bCs/>
        </w:rPr>
        <w:t>SECRETARI</w:t>
      </w:r>
      <w:r w:rsidR="00F10F87" w:rsidRPr="00F10F87">
        <w:rPr>
          <w:rFonts w:ascii="Arial" w:hAnsi="Arial" w:cs="Arial"/>
          <w:b/>
          <w:bCs/>
        </w:rPr>
        <w:t>A</w:t>
      </w:r>
      <w:r w:rsidRPr="00F10F87">
        <w:rPr>
          <w:rFonts w:ascii="Arial" w:hAnsi="Arial" w:cs="Arial"/>
          <w:b/>
          <w:bCs/>
        </w:rPr>
        <w:t>.-</w:t>
      </w:r>
      <w:proofErr w:type="gramEnd"/>
      <w:r w:rsidR="00F10F87">
        <w:rPr>
          <w:rFonts w:ascii="Arial" w:hAnsi="Arial" w:cs="Arial"/>
          <w:b/>
          <w:bCs/>
        </w:rPr>
        <w:t xml:space="preserve"> </w:t>
      </w:r>
      <w:r w:rsidR="00F10F87" w:rsidRPr="00F10F87">
        <w:rPr>
          <w:rFonts w:ascii="Arial" w:hAnsi="Arial" w:cs="Arial"/>
          <w:b/>
          <w:bCs/>
        </w:rPr>
        <w:t xml:space="preserve">MERCEDES DEL CARMEN GUILLÉN </w:t>
      </w:r>
      <w:proofErr w:type="gramStart"/>
      <w:r w:rsidR="00F10F87" w:rsidRPr="00F10F87">
        <w:rPr>
          <w:rFonts w:ascii="Arial" w:hAnsi="Arial" w:cs="Arial"/>
          <w:b/>
          <w:bCs/>
        </w:rPr>
        <w:t>VICENTE</w:t>
      </w:r>
      <w:r w:rsidRPr="00F10F87">
        <w:rPr>
          <w:rFonts w:ascii="Arial" w:hAnsi="Arial" w:cs="Arial"/>
          <w:b/>
          <w:bCs/>
        </w:rPr>
        <w:t>.-</w:t>
      </w:r>
      <w:proofErr w:type="gramEnd"/>
      <w:r w:rsidRPr="00F10F87">
        <w:rPr>
          <w:rFonts w:ascii="Arial" w:hAnsi="Arial" w:cs="Arial"/>
        </w:rPr>
        <w:t xml:space="preserve"> Rúbrica. </w:t>
      </w:r>
      <w:r w:rsidRPr="00F10F87">
        <w:rPr>
          <w:rFonts w:ascii="Arial" w:hAnsi="Arial" w:cs="Arial"/>
          <w:b/>
          <w:bCs/>
        </w:rPr>
        <w:t>DIPUTAD</w:t>
      </w:r>
      <w:r w:rsidR="00F10F87" w:rsidRPr="00F10F87">
        <w:rPr>
          <w:rFonts w:ascii="Arial" w:hAnsi="Arial" w:cs="Arial"/>
          <w:b/>
          <w:bCs/>
        </w:rPr>
        <w:t>O</w:t>
      </w:r>
      <w:r w:rsidRPr="00F10F87">
        <w:rPr>
          <w:rFonts w:ascii="Arial" w:hAnsi="Arial" w:cs="Arial"/>
          <w:b/>
          <w:bCs/>
        </w:rPr>
        <w:t xml:space="preserve"> </w:t>
      </w:r>
      <w:proofErr w:type="gramStart"/>
      <w:r w:rsidRPr="00F10F87">
        <w:rPr>
          <w:rFonts w:ascii="Arial" w:hAnsi="Arial" w:cs="Arial"/>
          <w:b/>
          <w:bCs/>
        </w:rPr>
        <w:t>SECRETARI</w:t>
      </w:r>
      <w:r w:rsidR="00F10F87" w:rsidRPr="00F10F87">
        <w:rPr>
          <w:rFonts w:ascii="Arial" w:hAnsi="Arial" w:cs="Arial"/>
          <w:b/>
          <w:bCs/>
        </w:rPr>
        <w:t>O</w:t>
      </w:r>
      <w:r w:rsidRPr="00F10F87">
        <w:rPr>
          <w:rFonts w:ascii="Arial" w:hAnsi="Arial" w:cs="Arial"/>
          <w:b/>
          <w:bCs/>
        </w:rPr>
        <w:t>.-</w:t>
      </w:r>
      <w:proofErr w:type="gramEnd"/>
      <w:r w:rsidR="00F10F87" w:rsidRPr="00F10F87">
        <w:t xml:space="preserve"> </w:t>
      </w:r>
      <w:r w:rsidR="00F10F87" w:rsidRPr="00F10F87">
        <w:rPr>
          <w:rFonts w:ascii="Arial" w:hAnsi="Arial" w:cs="Arial"/>
          <w:b/>
          <w:bCs/>
        </w:rPr>
        <w:t xml:space="preserve">JOSÉ ABDO SCHEKAIBAN </w:t>
      </w:r>
      <w:proofErr w:type="gramStart"/>
      <w:r w:rsidR="00F10F87" w:rsidRPr="00F10F87">
        <w:rPr>
          <w:rFonts w:ascii="Arial" w:hAnsi="Arial" w:cs="Arial"/>
          <w:b/>
          <w:bCs/>
        </w:rPr>
        <w:t>ONGAY</w:t>
      </w:r>
      <w:r w:rsidRPr="00F10F87">
        <w:rPr>
          <w:rFonts w:ascii="Arial" w:hAnsi="Arial" w:cs="Arial"/>
          <w:b/>
          <w:bCs/>
        </w:rPr>
        <w:t>.-</w:t>
      </w:r>
      <w:proofErr w:type="gramEnd"/>
      <w:r w:rsidRPr="00F10F87">
        <w:rPr>
          <w:rFonts w:ascii="Arial" w:hAnsi="Arial" w:cs="Arial"/>
        </w:rPr>
        <w:t xml:space="preserve"> Rúbrica.</w:t>
      </w:r>
    </w:p>
    <w:p w14:paraId="173059BE" w14:textId="77777777" w:rsidR="0034723C" w:rsidRPr="00F10F87" w:rsidRDefault="0034723C" w:rsidP="0034723C">
      <w:pPr>
        <w:jc w:val="both"/>
        <w:rPr>
          <w:rFonts w:ascii="Arial" w:hAnsi="Arial" w:cs="Arial"/>
        </w:rPr>
      </w:pPr>
    </w:p>
    <w:p w14:paraId="7399F07B" w14:textId="37EC6202" w:rsidR="0034723C" w:rsidRPr="00F10F87" w:rsidRDefault="0034723C" w:rsidP="0034723C">
      <w:pPr>
        <w:jc w:val="both"/>
        <w:rPr>
          <w:rFonts w:ascii="Arial" w:hAnsi="Arial" w:cs="Arial"/>
        </w:rPr>
      </w:pPr>
      <w:r w:rsidRPr="00F10F87">
        <w:rPr>
          <w:rFonts w:ascii="Arial" w:hAnsi="Arial" w:cs="Arial"/>
        </w:rPr>
        <w:t>” Por tanto, mando se imprima, publique, circule y se le dé el debido cumplimiento.”</w:t>
      </w:r>
    </w:p>
    <w:p w14:paraId="627326BD" w14:textId="77777777" w:rsidR="0034723C" w:rsidRPr="00F10F87" w:rsidRDefault="0034723C" w:rsidP="0034723C">
      <w:pPr>
        <w:jc w:val="both"/>
        <w:rPr>
          <w:rFonts w:ascii="Arial" w:hAnsi="Arial" w:cs="Arial"/>
        </w:rPr>
      </w:pPr>
    </w:p>
    <w:p w14:paraId="18AC5B51" w14:textId="042FCCE3" w:rsidR="0034723C" w:rsidRPr="00F10F87" w:rsidRDefault="0034723C" w:rsidP="0034723C">
      <w:pPr>
        <w:jc w:val="both"/>
        <w:rPr>
          <w:rFonts w:ascii="Arial" w:hAnsi="Arial" w:cs="Arial"/>
        </w:rPr>
      </w:pPr>
      <w:r w:rsidRPr="00F10F87">
        <w:rPr>
          <w:rFonts w:ascii="Arial" w:hAnsi="Arial" w:cs="Arial"/>
        </w:rPr>
        <w:t xml:space="preserve">Dado en la residencia del Poder Ejecutivo, en Victoria, Capital del Estado de Tamaulipas, a los </w:t>
      </w:r>
      <w:r w:rsidR="00F10F87" w:rsidRPr="00F10F87">
        <w:rPr>
          <w:rFonts w:ascii="Arial" w:hAnsi="Arial" w:cs="Arial"/>
        </w:rPr>
        <w:t>23</w:t>
      </w:r>
      <w:r w:rsidRPr="00F10F87">
        <w:rPr>
          <w:rFonts w:ascii="Arial" w:hAnsi="Arial" w:cs="Arial"/>
        </w:rPr>
        <w:t xml:space="preserve"> días del mes de </w:t>
      </w:r>
      <w:r w:rsidR="00F10F87" w:rsidRPr="00F10F87">
        <w:rPr>
          <w:rFonts w:ascii="Arial" w:hAnsi="Arial" w:cs="Arial"/>
        </w:rPr>
        <w:t>septiembre</w:t>
      </w:r>
      <w:r w:rsidRPr="00F10F87">
        <w:rPr>
          <w:rFonts w:ascii="Arial" w:hAnsi="Arial" w:cs="Arial"/>
        </w:rPr>
        <w:t xml:space="preserve"> del año dos mil veintiséis. </w:t>
      </w:r>
    </w:p>
    <w:p w14:paraId="44779418" w14:textId="77777777" w:rsidR="0034723C" w:rsidRPr="00F10F87" w:rsidRDefault="0034723C" w:rsidP="0034723C">
      <w:pPr>
        <w:jc w:val="both"/>
        <w:rPr>
          <w:rFonts w:ascii="Arial" w:hAnsi="Arial" w:cs="Arial"/>
        </w:rPr>
      </w:pPr>
    </w:p>
    <w:p w14:paraId="47C322BD" w14:textId="73AB9627" w:rsidR="0034723C" w:rsidRPr="00F10F87" w:rsidRDefault="0034723C" w:rsidP="0034723C">
      <w:pPr>
        <w:jc w:val="both"/>
        <w:rPr>
          <w:rFonts w:ascii="Arial" w:eastAsia="Book Antiqua" w:hAnsi="Arial" w:cs="Arial"/>
        </w:rPr>
      </w:pPr>
      <w:proofErr w:type="gramStart"/>
      <w:r w:rsidRPr="00F10F87">
        <w:rPr>
          <w:rFonts w:ascii="Arial" w:hAnsi="Arial" w:cs="Arial"/>
          <w:b/>
          <w:bCs/>
        </w:rPr>
        <w:t>ATENTAMENTE.-</w:t>
      </w:r>
      <w:proofErr w:type="gramEnd"/>
      <w:r w:rsidRPr="00F10F87">
        <w:rPr>
          <w:rFonts w:ascii="Arial" w:hAnsi="Arial" w:cs="Arial"/>
          <w:b/>
          <w:bCs/>
        </w:rPr>
        <w:t xml:space="preserve"> EL GOBERNADOR CONSTITUCIONAL DEL ESTADO LIBRE Y SOBERANO DE </w:t>
      </w:r>
      <w:proofErr w:type="gramStart"/>
      <w:r w:rsidRPr="00F10F87">
        <w:rPr>
          <w:rFonts w:ascii="Arial" w:hAnsi="Arial" w:cs="Arial"/>
          <w:b/>
          <w:bCs/>
        </w:rPr>
        <w:t>TAMAULIPAS.-</w:t>
      </w:r>
      <w:proofErr w:type="gramEnd"/>
      <w:r w:rsidRPr="00F10F87">
        <w:rPr>
          <w:rFonts w:ascii="Arial" w:hAnsi="Arial" w:cs="Arial"/>
          <w:b/>
          <w:bCs/>
        </w:rPr>
        <w:t xml:space="preserve"> AMÉRICO VILLARREAL </w:t>
      </w:r>
      <w:proofErr w:type="gramStart"/>
      <w:r w:rsidRPr="00F10F87">
        <w:rPr>
          <w:rFonts w:ascii="Arial" w:hAnsi="Arial" w:cs="Arial"/>
          <w:b/>
          <w:bCs/>
        </w:rPr>
        <w:t>ANAYA.-</w:t>
      </w:r>
      <w:proofErr w:type="gramEnd"/>
      <w:r w:rsidRPr="00F10F87">
        <w:rPr>
          <w:rFonts w:ascii="Arial" w:hAnsi="Arial" w:cs="Arial"/>
        </w:rPr>
        <w:t xml:space="preserve"> </w:t>
      </w:r>
      <w:proofErr w:type="gramStart"/>
      <w:r w:rsidRPr="00F10F87">
        <w:rPr>
          <w:rFonts w:ascii="Arial" w:hAnsi="Arial" w:cs="Arial"/>
        </w:rPr>
        <w:t>Rúbrica.-</w:t>
      </w:r>
      <w:proofErr w:type="gramEnd"/>
      <w:r w:rsidRPr="00F10F87">
        <w:rPr>
          <w:rFonts w:ascii="Arial" w:hAnsi="Arial" w:cs="Arial"/>
        </w:rPr>
        <w:t xml:space="preserve"> </w:t>
      </w:r>
      <w:r w:rsidRPr="00F10F87">
        <w:rPr>
          <w:rFonts w:ascii="Arial" w:hAnsi="Arial" w:cs="Arial"/>
          <w:b/>
          <w:bCs/>
        </w:rPr>
        <w:t xml:space="preserve">EL SECRETARIO GENERAL DE </w:t>
      </w:r>
      <w:proofErr w:type="gramStart"/>
      <w:r w:rsidRPr="00F10F87">
        <w:rPr>
          <w:rFonts w:ascii="Arial" w:hAnsi="Arial" w:cs="Arial"/>
          <w:b/>
          <w:bCs/>
        </w:rPr>
        <w:t>GOBIERNO.-</w:t>
      </w:r>
      <w:proofErr w:type="gramEnd"/>
      <w:r w:rsidRPr="00F10F87">
        <w:rPr>
          <w:rFonts w:ascii="Arial" w:hAnsi="Arial" w:cs="Arial"/>
          <w:b/>
          <w:bCs/>
        </w:rPr>
        <w:t xml:space="preserve"> HÉCTOR JOEL VILLEGAS </w:t>
      </w:r>
      <w:proofErr w:type="gramStart"/>
      <w:r w:rsidRPr="00F10F87">
        <w:rPr>
          <w:rFonts w:ascii="Arial" w:hAnsi="Arial" w:cs="Arial"/>
          <w:b/>
          <w:bCs/>
        </w:rPr>
        <w:t>GONZÁLEZ.-</w:t>
      </w:r>
      <w:proofErr w:type="gramEnd"/>
      <w:r w:rsidRPr="00F10F87">
        <w:rPr>
          <w:rFonts w:ascii="Arial" w:hAnsi="Arial" w:cs="Arial"/>
        </w:rPr>
        <w:t xml:space="preserve"> Rúbrica.</w:t>
      </w:r>
    </w:p>
    <w:p w14:paraId="3002C830" w14:textId="77777777" w:rsidR="00C902DD" w:rsidRPr="00C50028" w:rsidRDefault="00C902DD" w:rsidP="00170FCF">
      <w:pPr>
        <w:spacing w:after="200" w:line="360" w:lineRule="auto"/>
        <w:jc w:val="both"/>
        <w:rPr>
          <w:rFonts w:ascii="Arial" w:eastAsia="Book Antiqua" w:hAnsi="Arial" w:cs="Arial"/>
          <w:highlight w:val="yellow"/>
        </w:rPr>
      </w:pPr>
    </w:p>
    <w:p w14:paraId="427189B6" w14:textId="77777777" w:rsidR="00F01A6B" w:rsidRPr="00C50028" w:rsidRDefault="00F01A6B" w:rsidP="00170FCF">
      <w:pPr>
        <w:rPr>
          <w:rFonts w:ascii="Arial" w:hAnsi="Arial" w:cs="Arial"/>
          <w:b/>
          <w:bCs/>
          <w:iCs/>
          <w:highlight w:val="yellow"/>
        </w:rPr>
      </w:pPr>
    </w:p>
    <w:p w14:paraId="232F4B17" w14:textId="77777777" w:rsidR="00F01A6B" w:rsidRPr="00C50028" w:rsidRDefault="00F01A6B" w:rsidP="00170FCF">
      <w:pPr>
        <w:rPr>
          <w:rFonts w:ascii="Arial" w:hAnsi="Arial" w:cs="Arial"/>
          <w:b/>
          <w:bCs/>
          <w:iCs/>
          <w:highlight w:val="yellow"/>
        </w:rPr>
      </w:pPr>
    </w:p>
    <w:p w14:paraId="5736B7F6" w14:textId="38D3D7EA" w:rsidR="00F10F87" w:rsidRDefault="00F10F87">
      <w:pPr>
        <w:rPr>
          <w:rFonts w:ascii="Arial" w:hAnsi="Arial" w:cs="Arial"/>
          <w:b/>
          <w:bCs/>
          <w:iCs/>
          <w:highlight w:val="yellow"/>
        </w:rPr>
      </w:pPr>
      <w:r>
        <w:rPr>
          <w:rFonts w:ascii="Arial" w:hAnsi="Arial" w:cs="Arial"/>
          <w:b/>
          <w:bCs/>
          <w:iCs/>
          <w:highlight w:val="yellow"/>
        </w:rPr>
        <w:br w:type="page"/>
      </w:r>
    </w:p>
    <w:p w14:paraId="20C90817" w14:textId="32A02834" w:rsidR="00170FCF" w:rsidRPr="00EF5AD8" w:rsidRDefault="00F10F87" w:rsidP="00170FCF">
      <w:pPr>
        <w:rPr>
          <w:rFonts w:ascii="Arial" w:hAnsi="Arial" w:cs="Arial"/>
          <w:b/>
          <w:bCs/>
          <w:iCs/>
        </w:rPr>
      </w:pPr>
      <w:r w:rsidRPr="00EF5AD8">
        <w:rPr>
          <w:rFonts w:ascii="Arial" w:hAnsi="Arial" w:cs="Arial"/>
          <w:b/>
          <w:bCs/>
          <w:iCs/>
        </w:rPr>
        <w:lastRenderedPageBreak/>
        <w:t xml:space="preserve">LEY </w:t>
      </w:r>
      <w:r w:rsidRPr="00EF5AD8">
        <w:rPr>
          <w:rFonts w:ascii="Arial" w:hAnsi="Arial" w:cs="Arial"/>
          <w:b/>
          <w:iCs/>
        </w:rPr>
        <w:t xml:space="preserve">DE </w:t>
      </w:r>
      <w:r w:rsidRPr="00EF5AD8">
        <w:rPr>
          <w:rFonts w:ascii="Arial" w:hAnsi="Arial" w:cs="Arial"/>
          <w:b/>
          <w:bCs/>
          <w:iCs/>
          <w:lang w:val="es-MX"/>
        </w:rPr>
        <w:t>MECANISMOS DE CONTROL CONSTITUCIONAL DEL ESTADO DE TAMAULIPAS</w:t>
      </w:r>
      <w:r w:rsidRPr="00EF5AD8">
        <w:rPr>
          <w:rFonts w:ascii="Arial" w:hAnsi="Arial" w:cs="Arial"/>
          <w:b/>
          <w:iCs/>
        </w:rPr>
        <w:t xml:space="preserve">                                                         </w:t>
      </w:r>
    </w:p>
    <w:p w14:paraId="47A13EC2" w14:textId="3BD26241" w:rsidR="00366BEB" w:rsidRPr="00EF5AD8" w:rsidRDefault="00366BEB" w:rsidP="00170FCF">
      <w:pPr>
        <w:pStyle w:val="Textoindependiente"/>
        <w:numPr>
          <w:ilvl w:val="12"/>
          <w:numId w:val="0"/>
        </w:numPr>
        <w:rPr>
          <w:rFonts w:cs="Arial"/>
          <w:i w:val="0"/>
          <w:iCs/>
        </w:rPr>
      </w:pPr>
      <w:r w:rsidRPr="00EF5AD8">
        <w:rPr>
          <w:rFonts w:cs="Arial"/>
          <w:i w:val="0"/>
          <w:iCs/>
        </w:rPr>
        <w:t xml:space="preserve">Decreto No. </w:t>
      </w:r>
      <w:r w:rsidR="00170FCF" w:rsidRPr="00EF5AD8">
        <w:rPr>
          <w:rFonts w:cs="Arial"/>
          <w:i w:val="0"/>
          <w:iCs/>
        </w:rPr>
        <w:t>66-1</w:t>
      </w:r>
      <w:r w:rsidR="00A87545" w:rsidRPr="00EF5AD8">
        <w:rPr>
          <w:rFonts w:cs="Arial"/>
          <w:i w:val="0"/>
          <w:iCs/>
        </w:rPr>
        <w:t>403</w:t>
      </w:r>
      <w:r w:rsidRPr="00EF5AD8">
        <w:rPr>
          <w:rFonts w:cs="Arial"/>
          <w:i w:val="0"/>
          <w:iCs/>
        </w:rPr>
        <w:t xml:space="preserve">, del </w:t>
      </w:r>
      <w:r w:rsidR="00EF5AD8" w:rsidRPr="00EF5AD8">
        <w:rPr>
          <w:rFonts w:cs="Arial"/>
          <w:i w:val="0"/>
          <w:iCs/>
        </w:rPr>
        <w:t>23</w:t>
      </w:r>
      <w:r w:rsidRPr="00EF5AD8">
        <w:rPr>
          <w:rFonts w:cs="Arial"/>
          <w:i w:val="0"/>
          <w:iCs/>
        </w:rPr>
        <w:t xml:space="preserve"> de </w:t>
      </w:r>
      <w:r w:rsidR="00EF5AD8" w:rsidRPr="00EF5AD8">
        <w:rPr>
          <w:rFonts w:cs="Arial"/>
          <w:i w:val="0"/>
          <w:iCs/>
        </w:rPr>
        <w:t>septiembre</w:t>
      </w:r>
      <w:r w:rsidRPr="00EF5AD8">
        <w:rPr>
          <w:rFonts w:cs="Arial"/>
          <w:i w:val="0"/>
          <w:iCs/>
        </w:rPr>
        <w:t xml:space="preserve"> de 20</w:t>
      </w:r>
      <w:r w:rsidR="00170FCF" w:rsidRPr="00EF5AD8">
        <w:rPr>
          <w:rFonts w:cs="Arial"/>
          <w:i w:val="0"/>
          <w:iCs/>
        </w:rPr>
        <w:t>26</w:t>
      </w:r>
      <w:r w:rsidRPr="00EF5AD8">
        <w:rPr>
          <w:rFonts w:cs="Arial"/>
          <w:i w:val="0"/>
          <w:iCs/>
        </w:rPr>
        <w:t>.</w:t>
      </w:r>
    </w:p>
    <w:p w14:paraId="0FF186B3" w14:textId="34E784F4" w:rsidR="00366BEB" w:rsidRPr="00EF5AD8" w:rsidRDefault="00366BEB" w:rsidP="00170FCF">
      <w:pPr>
        <w:pStyle w:val="Textoindependiente"/>
        <w:numPr>
          <w:ilvl w:val="12"/>
          <w:numId w:val="0"/>
        </w:numPr>
        <w:rPr>
          <w:rFonts w:cs="Arial"/>
          <w:i w:val="0"/>
          <w:iCs/>
        </w:rPr>
      </w:pPr>
      <w:r w:rsidRPr="00EF5AD8">
        <w:rPr>
          <w:rFonts w:cs="Arial"/>
          <w:i w:val="0"/>
          <w:iCs/>
        </w:rPr>
        <w:t xml:space="preserve">P.O. </w:t>
      </w:r>
      <w:r w:rsidR="00EF5AD8" w:rsidRPr="00EF5AD8">
        <w:rPr>
          <w:rFonts w:cs="Arial"/>
          <w:i w:val="0"/>
          <w:iCs/>
        </w:rPr>
        <w:t xml:space="preserve">Edición Vespertina </w:t>
      </w:r>
      <w:r w:rsidRPr="00EF5AD8">
        <w:rPr>
          <w:rFonts w:cs="Arial"/>
          <w:i w:val="0"/>
          <w:iCs/>
        </w:rPr>
        <w:t xml:space="preserve">No. </w:t>
      </w:r>
      <w:r w:rsidR="00EF5AD8" w:rsidRPr="00EF5AD8">
        <w:rPr>
          <w:rFonts w:cs="Arial"/>
          <w:i w:val="0"/>
          <w:iCs/>
        </w:rPr>
        <w:t>114</w:t>
      </w:r>
      <w:r w:rsidRPr="00EF5AD8">
        <w:rPr>
          <w:rFonts w:cs="Arial"/>
          <w:i w:val="0"/>
          <w:iCs/>
        </w:rPr>
        <w:t xml:space="preserve">, del </w:t>
      </w:r>
      <w:r w:rsidR="00EF5AD8" w:rsidRPr="00EF5AD8">
        <w:rPr>
          <w:rFonts w:cs="Arial"/>
          <w:i w:val="0"/>
          <w:iCs/>
        </w:rPr>
        <w:t>23</w:t>
      </w:r>
      <w:r w:rsidRPr="00EF5AD8">
        <w:rPr>
          <w:rFonts w:cs="Arial"/>
          <w:i w:val="0"/>
          <w:iCs/>
        </w:rPr>
        <w:t xml:space="preserve"> de </w:t>
      </w:r>
      <w:r w:rsidR="00EF5AD8" w:rsidRPr="00EF5AD8">
        <w:rPr>
          <w:rFonts w:cs="Arial"/>
          <w:i w:val="0"/>
          <w:iCs/>
        </w:rPr>
        <w:t>septiembre</w:t>
      </w:r>
      <w:r w:rsidRPr="00EF5AD8">
        <w:rPr>
          <w:rFonts w:cs="Arial"/>
          <w:i w:val="0"/>
          <w:iCs/>
        </w:rPr>
        <w:t xml:space="preserve"> de 20</w:t>
      </w:r>
      <w:r w:rsidR="00170FCF" w:rsidRPr="00EF5AD8">
        <w:rPr>
          <w:rFonts w:cs="Arial"/>
          <w:i w:val="0"/>
          <w:iCs/>
        </w:rPr>
        <w:t>26</w:t>
      </w:r>
      <w:r w:rsidRPr="00EF5AD8">
        <w:rPr>
          <w:rFonts w:cs="Arial"/>
          <w:i w:val="0"/>
          <w:iCs/>
        </w:rPr>
        <w:t>.</w:t>
      </w:r>
    </w:p>
    <w:p w14:paraId="1ED49ADB" w14:textId="4097452C" w:rsidR="00170FCF" w:rsidRDefault="00EF5AD8" w:rsidP="00170FCF">
      <w:pPr>
        <w:pStyle w:val="Textoindependiente"/>
        <w:numPr>
          <w:ilvl w:val="12"/>
          <w:numId w:val="0"/>
        </w:numPr>
        <w:rPr>
          <w:rFonts w:cs="Arial"/>
          <w:i w:val="0"/>
          <w:iCs/>
        </w:rPr>
      </w:pPr>
      <w:hyperlink r:id="rId8" w:history="1">
        <w:r w:rsidRPr="005E5DE3">
          <w:rPr>
            <w:rStyle w:val="Hipervnculo"/>
            <w:rFonts w:cs="Arial"/>
            <w:i w:val="0"/>
            <w:iCs/>
          </w:rPr>
          <w:t>https://po.tamaulipas.gob.mx/wp-content/uploads/2026/09/cli-114-230926-EV.pdf</w:t>
        </w:r>
      </w:hyperlink>
    </w:p>
    <w:p w14:paraId="53B68202" w14:textId="77777777" w:rsidR="00EF5AD8" w:rsidRDefault="00EF5AD8" w:rsidP="00170FCF">
      <w:pPr>
        <w:pStyle w:val="Textoindependiente"/>
        <w:numPr>
          <w:ilvl w:val="12"/>
          <w:numId w:val="0"/>
        </w:numPr>
        <w:rPr>
          <w:rFonts w:cs="Arial"/>
          <w:i w:val="0"/>
          <w:iCs/>
        </w:rPr>
      </w:pPr>
    </w:p>
    <w:p w14:paraId="0B705CD9" w14:textId="77777777" w:rsidR="00BB1C8C" w:rsidRDefault="00BB1C8C" w:rsidP="00170FCF">
      <w:pPr>
        <w:pStyle w:val="Textoindependiente"/>
        <w:numPr>
          <w:ilvl w:val="12"/>
          <w:numId w:val="0"/>
        </w:numPr>
        <w:rPr>
          <w:rFonts w:cs="Arial"/>
          <w:i w:val="0"/>
          <w:iCs/>
        </w:rPr>
      </w:pPr>
    </w:p>
    <w:p w14:paraId="4D0BF656" w14:textId="77777777" w:rsidR="00EB592C" w:rsidRDefault="00EB592C" w:rsidP="00EB592C">
      <w:pPr>
        <w:pStyle w:val="Textoindependiente"/>
        <w:jc w:val="center"/>
        <w:rPr>
          <w:b/>
          <w:bCs/>
          <w:i w:val="0"/>
        </w:rPr>
      </w:pPr>
    </w:p>
    <w:p w14:paraId="53CEECAB" w14:textId="77777777" w:rsidR="00061FBA" w:rsidRPr="008D7D57" w:rsidRDefault="00061FBA" w:rsidP="008D7D57">
      <w:pPr>
        <w:pStyle w:val="Prrafodelista"/>
        <w:ind w:left="1296"/>
        <w:jc w:val="both"/>
        <w:rPr>
          <w:rFonts w:ascii="Arial" w:hAnsi="Arial" w:cs="Arial"/>
        </w:rPr>
      </w:pPr>
    </w:p>
    <w:sectPr w:rsidR="00061FBA" w:rsidRPr="008D7D57" w:rsidSect="00FB2F49">
      <w:headerReference w:type="default" r:id="rId9"/>
      <w:footerReference w:type="default" r:id="rId10"/>
      <w:pgSz w:w="12240" w:h="15840" w:code="1"/>
      <w:pgMar w:top="1418" w:right="1183" w:bottom="709"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B53AD" w14:textId="77777777" w:rsidR="009426D2" w:rsidRDefault="009426D2">
      <w:r>
        <w:separator/>
      </w:r>
    </w:p>
  </w:endnote>
  <w:endnote w:type="continuationSeparator" w:id="0">
    <w:p w14:paraId="50D5A6EA" w14:textId="77777777" w:rsidR="009426D2" w:rsidRDefault="00942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82"/>
      <w:gridCol w:w="3182"/>
      <w:gridCol w:w="3182"/>
    </w:tblGrid>
    <w:tr w:rsidR="00986FEC" w14:paraId="1BAE1D79" w14:textId="77777777" w:rsidTr="00252E6F">
      <w:tc>
        <w:tcPr>
          <w:tcW w:w="3182" w:type="dxa"/>
          <w:tcBorders>
            <w:top w:val="thinThickSmallGap" w:sz="24" w:space="0" w:color="auto"/>
            <w:left w:val="nil"/>
            <w:bottom w:val="nil"/>
            <w:right w:val="nil"/>
          </w:tcBorders>
        </w:tcPr>
        <w:p w14:paraId="6DB606C2" w14:textId="00ECE737" w:rsidR="00986FEC" w:rsidRPr="00252E6F" w:rsidRDefault="004717E5" w:rsidP="00252E6F">
          <w:pPr>
            <w:pStyle w:val="Piedepgina"/>
            <w:jc w:val="both"/>
            <w:rPr>
              <w:rFonts w:ascii="Arial" w:hAnsi="Arial" w:cs="Arial"/>
              <w:bCs/>
              <w:color w:val="C0C0C0"/>
              <w:sz w:val="14"/>
              <w:szCs w:val="14"/>
              <w:lang w:eastAsia="es-MX"/>
            </w:rPr>
          </w:pPr>
          <w:r>
            <w:rPr>
              <w:noProof/>
              <w:lang w:eastAsia="es-MX"/>
            </w:rPr>
            <mc:AlternateContent>
              <mc:Choice Requires="wps">
                <w:drawing>
                  <wp:anchor distT="0" distB="0" distL="114300" distR="114300" simplePos="0" relativeHeight="251657728" behindDoc="0" locked="0" layoutInCell="1" allowOverlap="1" wp14:anchorId="00C76D60" wp14:editId="71811AC5">
                    <wp:simplePos x="0" y="0"/>
                    <wp:positionH relativeFrom="column">
                      <wp:posOffset>-109220</wp:posOffset>
                    </wp:positionH>
                    <wp:positionV relativeFrom="paragraph">
                      <wp:posOffset>-4166235</wp:posOffset>
                    </wp:positionV>
                    <wp:extent cx="6174105" cy="351790"/>
                    <wp:effectExtent l="0" t="1291590" r="0" b="1318895"/>
                    <wp:wrapNone/>
                    <wp:docPr id="181896778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C969B1F" w14:textId="77777777" w:rsidR="004717E5" w:rsidRDefault="004717E5" w:rsidP="004717E5">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C76D60"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3C969B1F" w14:textId="77777777" w:rsidR="004717E5" w:rsidRDefault="004717E5" w:rsidP="004717E5">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7B2E4206" w14:textId="77777777" w:rsidR="00986FEC" w:rsidRPr="00252E6F" w:rsidRDefault="00986FEC" w:rsidP="00252E6F">
          <w:pPr>
            <w:pStyle w:val="Piedepgina"/>
            <w:jc w:val="center"/>
            <w:rPr>
              <w:rFonts w:ascii="Arial" w:hAnsi="Arial" w:cs="Arial"/>
              <w:b/>
              <w:bCs/>
              <w:i/>
              <w:lang w:eastAsia="es-MX"/>
            </w:rPr>
          </w:pPr>
        </w:p>
      </w:tc>
      <w:tc>
        <w:tcPr>
          <w:tcW w:w="3182" w:type="dxa"/>
          <w:tcBorders>
            <w:top w:val="thinThickSmallGap" w:sz="24" w:space="0" w:color="auto"/>
            <w:left w:val="nil"/>
            <w:bottom w:val="nil"/>
            <w:right w:val="nil"/>
          </w:tcBorders>
        </w:tcPr>
        <w:p w14:paraId="38A7E2A1" w14:textId="77777777" w:rsidR="00986FEC" w:rsidRPr="00252E6F" w:rsidRDefault="00986FEC" w:rsidP="00252E6F">
          <w:pPr>
            <w:pStyle w:val="Piedepgina"/>
            <w:jc w:val="center"/>
            <w:rPr>
              <w:rFonts w:ascii="Arial" w:hAnsi="Arial" w:cs="Arial"/>
              <w:b/>
              <w:bCs/>
              <w:lang w:eastAsia="es-MX"/>
            </w:rPr>
          </w:pPr>
        </w:p>
      </w:tc>
    </w:tr>
  </w:tbl>
  <w:p w14:paraId="01AD5C6A" w14:textId="77777777" w:rsidR="00986FEC" w:rsidRPr="00AB3D25" w:rsidRDefault="00986FEC" w:rsidP="00AB3D2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626B3" w14:textId="77777777" w:rsidR="009426D2" w:rsidRDefault="009426D2">
      <w:r>
        <w:separator/>
      </w:r>
    </w:p>
  </w:footnote>
  <w:footnote w:type="continuationSeparator" w:id="0">
    <w:p w14:paraId="41731372" w14:textId="77777777" w:rsidR="009426D2" w:rsidRDefault="00942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6921" w14:textId="4D46D807" w:rsidR="00986FEC" w:rsidRPr="004144E9" w:rsidRDefault="00524546" w:rsidP="004144E9">
    <w:pPr>
      <w:pBdr>
        <w:bottom w:val="thinThickSmallGap" w:sz="18" w:space="1" w:color="auto"/>
      </w:pBdr>
      <w:jc w:val="both"/>
      <w:rPr>
        <w:rStyle w:val="Nmerodepgina"/>
        <w:rFonts w:ascii="Arial" w:hAnsi="Arial" w:cs="Arial"/>
        <w:b/>
        <w:bCs/>
        <w:i/>
        <w:iCs/>
        <w:sz w:val="18"/>
        <w:szCs w:val="18"/>
      </w:rPr>
    </w:pPr>
    <w:r w:rsidRPr="004144E9">
      <w:rPr>
        <w:rFonts w:ascii="Arial" w:hAnsi="Arial" w:cs="Arial"/>
        <w:b/>
        <w:i/>
        <w:sz w:val="18"/>
        <w:szCs w:val="18"/>
      </w:rPr>
      <w:t>Ley</w:t>
    </w:r>
    <w:r w:rsidR="00C50028">
      <w:rPr>
        <w:rFonts w:ascii="Arial" w:hAnsi="Arial" w:cs="Arial"/>
        <w:b/>
        <w:i/>
        <w:sz w:val="18"/>
        <w:szCs w:val="18"/>
      </w:rPr>
      <w:t xml:space="preserve"> de </w:t>
    </w:r>
    <w:r w:rsidR="00C50028" w:rsidRPr="00C50028">
      <w:rPr>
        <w:rFonts w:ascii="Arial" w:hAnsi="Arial" w:cs="Arial"/>
        <w:b/>
        <w:bCs/>
        <w:i/>
        <w:sz w:val="18"/>
        <w:szCs w:val="18"/>
        <w:lang w:val="es-MX"/>
      </w:rPr>
      <w:t>Mecanismos de Control Constitucional del Estado de Tamaulipas</w:t>
    </w:r>
    <w:r w:rsidRPr="004144E9">
      <w:rPr>
        <w:rFonts w:ascii="Arial" w:hAnsi="Arial" w:cs="Arial"/>
        <w:b/>
        <w:i/>
        <w:sz w:val="18"/>
        <w:szCs w:val="18"/>
      </w:rPr>
      <w:t xml:space="preserve">   </w:t>
    </w:r>
    <w:r w:rsidR="00BB1C8C">
      <w:rPr>
        <w:rFonts w:ascii="Arial" w:hAnsi="Arial" w:cs="Arial"/>
        <w:b/>
        <w:i/>
        <w:sz w:val="18"/>
        <w:szCs w:val="18"/>
      </w:rPr>
      <w:t xml:space="preserve"> </w:t>
    </w:r>
    <w:r w:rsidR="00C50028">
      <w:rPr>
        <w:rFonts w:ascii="Arial" w:hAnsi="Arial" w:cs="Arial"/>
        <w:b/>
        <w:i/>
        <w:sz w:val="18"/>
        <w:szCs w:val="18"/>
      </w:rPr>
      <w:t xml:space="preserve">                                                     </w:t>
    </w:r>
    <w:r w:rsidR="00986FEC" w:rsidRPr="004144E9">
      <w:rPr>
        <w:rFonts w:ascii="Arial" w:hAnsi="Arial" w:cs="Arial"/>
        <w:b/>
        <w:bCs/>
        <w:i/>
        <w:iCs/>
        <w:sz w:val="18"/>
        <w:szCs w:val="18"/>
      </w:rPr>
      <w:t>Pág.</w:t>
    </w:r>
    <w:r w:rsidR="00986FEC" w:rsidRPr="004144E9">
      <w:rPr>
        <w:rStyle w:val="Nmerodepgina"/>
        <w:rFonts w:ascii="Arial" w:hAnsi="Arial" w:cs="Arial"/>
        <w:b/>
        <w:bCs/>
        <w:i/>
        <w:iCs/>
        <w:sz w:val="18"/>
        <w:szCs w:val="18"/>
      </w:rPr>
      <w:fldChar w:fldCharType="begin"/>
    </w:r>
    <w:r w:rsidR="00986FEC" w:rsidRPr="004144E9">
      <w:rPr>
        <w:rStyle w:val="Nmerodepgina"/>
        <w:rFonts w:ascii="Arial" w:hAnsi="Arial" w:cs="Arial"/>
        <w:b/>
        <w:bCs/>
        <w:i/>
        <w:iCs/>
        <w:sz w:val="18"/>
        <w:szCs w:val="18"/>
      </w:rPr>
      <w:instrText xml:space="preserve">PAGE  </w:instrText>
    </w:r>
    <w:r w:rsidR="00986FEC" w:rsidRPr="004144E9">
      <w:rPr>
        <w:rStyle w:val="Nmerodepgina"/>
        <w:rFonts w:ascii="Arial" w:hAnsi="Arial" w:cs="Arial"/>
        <w:b/>
        <w:bCs/>
        <w:i/>
        <w:iCs/>
        <w:sz w:val="18"/>
        <w:szCs w:val="18"/>
      </w:rPr>
      <w:fldChar w:fldCharType="separate"/>
    </w:r>
    <w:r w:rsidR="001C3C15" w:rsidRPr="004144E9">
      <w:rPr>
        <w:rStyle w:val="Nmerodepgina"/>
        <w:rFonts w:ascii="Arial" w:hAnsi="Arial" w:cs="Arial"/>
        <w:b/>
        <w:bCs/>
        <w:i/>
        <w:iCs/>
        <w:noProof/>
        <w:sz w:val="18"/>
        <w:szCs w:val="18"/>
      </w:rPr>
      <w:t>2</w:t>
    </w:r>
    <w:r w:rsidR="00986FEC" w:rsidRPr="004144E9">
      <w:rPr>
        <w:rStyle w:val="Nmerodepgina"/>
        <w:rFonts w:ascii="Arial" w:hAnsi="Arial" w:cs="Arial"/>
        <w:b/>
        <w:bCs/>
        <w:i/>
        <w:iCs/>
        <w:sz w:val="18"/>
        <w:szCs w:val="18"/>
      </w:rPr>
      <w:fldChar w:fldCharType="end"/>
    </w:r>
  </w:p>
  <w:p w14:paraId="5EE0EBBB" w14:textId="77777777" w:rsidR="00986FEC" w:rsidRDefault="00986F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0186"/>
    <w:multiLevelType w:val="hybridMultilevel"/>
    <w:tmpl w:val="2D3CE394"/>
    <w:lvl w:ilvl="0" w:tplc="7180D096">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5BB1758"/>
    <w:multiLevelType w:val="multilevel"/>
    <w:tmpl w:val="6EC03866"/>
    <w:lvl w:ilvl="0">
      <w:start w:val="1"/>
      <w:numFmt w:val="upperRoman"/>
      <w:lvlText w:val="%1."/>
      <w:lvlJc w:val="right"/>
      <w:pPr>
        <w:ind w:left="720" w:hanging="360"/>
      </w:pPr>
      <w:rPr>
        <w:rFonts w:ascii="Arial" w:eastAsia="Arial" w:hAnsi="Arial" w:cs="Arial"/>
        <w:b/>
        <w:bCs/>
        <w:u w:val="none"/>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 w15:restartNumberingAfterBreak="0">
    <w:nsid w:val="06A47474"/>
    <w:multiLevelType w:val="hybridMultilevel"/>
    <w:tmpl w:val="7A126DAA"/>
    <w:lvl w:ilvl="0" w:tplc="BB785F2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9344DA8"/>
    <w:multiLevelType w:val="multilevel"/>
    <w:tmpl w:val="4B4C3978"/>
    <w:lvl w:ilvl="0">
      <w:start w:val="1"/>
      <w:numFmt w:val="upperRoman"/>
      <w:lvlText w:val="%1."/>
      <w:lvlJc w:val="right"/>
      <w:pPr>
        <w:ind w:left="720" w:hanging="360"/>
      </w:pPr>
      <w:rPr>
        <w:rFonts w:ascii="Arial" w:eastAsia="Arial" w:hAnsi="Arial" w:cs="Arial"/>
        <w:b/>
        <w:bCs/>
        <w:sz w:val="24"/>
        <w:szCs w:val="24"/>
        <w:u w:val="none"/>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 w15:restartNumberingAfterBreak="0">
    <w:nsid w:val="0FF728CA"/>
    <w:multiLevelType w:val="multilevel"/>
    <w:tmpl w:val="53429D50"/>
    <w:lvl w:ilvl="0">
      <w:start w:val="1"/>
      <w:numFmt w:val="upperRoman"/>
      <w:lvlText w:val="%1."/>
      <w:lvlJc w:val="right"/>
      <w:pPr>
        <w:ind w:left="720" w:hanging="360"/>
      </w:pPr>
      <w:rPr>
        <w:rFonts w:ascii="Arial" w:eastAsia="Arial" w:hAnsi="Arial" w:cs="Arial"/>
        <w:b/>
        <w:bCs/>
        <w:u w:val="none"/>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5" w15:restartNumberingAfterBreak="0">
    <w:nsid w:val="13926F2C"/>
    <w:multiLevelType w:val="hybridMultilevel"/>
    <w:tmpl w:val="5B0A0E3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54B1FDB"/>
    <w:multiLevelType w:val="hybridMultilevel"/>
    <w:tmpl w:val="90047FA6"/>
    <w:lvl w:ilvl="0" w:tplc="994C8BCA">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100874"/>
    <w:multiLevelType w:val="multilevel"/>
    <w:tmpl w:val="1102D2F0"/>
    <w:lvl w:ilvl="0">
      <w:start w:val="1"/>
      <w:numFmt w:val="upperLetter"/>
      <w:lvlText w:val="%1)"/>
      <w:lvlJc w:val="left"/>
      <w:pPr>
        <w:ind w:left="720" w:hanging="360"/>
      </w:pPr>
      <w:rPr>
        <w:rFonts w:ascii="Arial" w:eastAsia="Arial" w:hAnsi="Arial" w:cs="Arial"/>
        <w:b/>
        <w:bCs/>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8" w15:restartNumberingAfterBreak="0">
    <w:nsid w:val="1697619B"/>
    <w:multiLevelType w:val="multilevel"/>
    <w:tmpl w:val="1A90646C"/>
    <w:lvl w:ilvl="0">
      <w:start w:val="1"/>
      <w:numFmt w:val="upperRoman"/>
      <w:lvlText w:val="%1."/>
      <w:lvlJc w:val="right"/>
      <w:pPr>
        <w:ind w:left="720" w:hanging="360"/>
      </w:pPr>
      <w:rPr>
        <w:rFonts w:ascii="Arial" w:eastAsia="Arial" w:hAnsi="Arial" w:cs="Arial"/>
        <w:b/>
        <w:bCs/>
        <w:u w:val="none"/>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9" w15:restartNumberingAfterBreak="0">
    <w:nsid w:val="1D7843EE"/>
    <w:multiLevelType w:val="multilevel"/>
    <w:tmpl w:val="DDB05670"/>
    <w:lvl w:ilvl="0">
      <w:start w:val="1"/>
      <w:numFmt w:val="upperLetter"/>
      <w:lvlText w:val="%1)"/>
      <w:lvlJc w:val="left"/>
      <w:pPr>
        <w:ind w:left="720" w:hanging="360"/>
      </w:pPr>
      <w:rPr>
        <w:rFonts w:ascii="Arial" w:eastAsia="Arial" w:hAnsi="Arial" w:cs="Arial"/>
        <w:b/>
        <w:bCs/>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0" w15:restartNumberingAfterBreak="0">
    <w:nsid w:val="1EF2515B"/>
    <w:multiLevelType w:val="hybridMultilevel"/>
    <w:tmpl w:val="115C4A50"/>
    <w:lvl w:ilvl="0" w:tplc="0C0A000F">
      <w:start w:val="1"/>
      <w:numFmt w:val="decimal"/>
      <w:lvlText w:val="%1."/>
      <w:lvlJc w:val="left"/>
      <w:pPr>
        <w:ind w:left="360" w:hanging="360"/>
      </w:p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21F60D3A"/>
    <w:multiLevelType w:val="hybridMultilevel"/>
    <w:tmpl w:val="212E49D2"/>
    <w:lvl w:ilvl="0" w:tplc="7B5AC374">
      <w:start w:val="1"/>
      <w:numFmt w:val="upperRoman"/>
      <w:lvlText w:val="%1."/>
      <w:lvlJc w:val="left"/>
      <w:pPr>
        <w:ind w:left="720" w:hanging="360"/>
      </w:pPr>
      <w:rPr>
        <w:rFonts w:hint="default"/>
        <w:b/>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44F279B"/>
    <w:multiLevelType w:val="hybridMultilevel"/>
    <w:tmpl w:val="542C7CD4"/>
    <w:lvl w:ilvl="0" w:tplc="A89027BC">
      <w:start w:val="1"/>
      <w:numFmt w:val="upperRoman"/>
      <w:lvlText w:val="%1."/>
      <w:lvlJc w:val="left"/>
      <w:pPr>
        <w:tabs>
          <w:tab w:val="num" w:pos="180"/>
        </w:tabs>
        <w:ind w:left="18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53813B4"/>
    <w:multiLevelType w:val="hybridMultilevel"/>
    <w:tmpl w:val="DE144E2E"/>
    <w:lvl w:ilvl="0" w:tplc="C85264A8">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5706742"/>
    <w:multiLevelType w:val="multilevel"/>
    <w:tmpl w:val="AAB0B434"/>
    <w:lvl w:ilvl="0">
      <w:start w:val="2"/>
      <w:numFmt w:val="decimal"/>
      <w:lvlText w:val="%1."/>
      <w:lvlJc w:val="left"/>
      <w:pPr>
        <w:tabs>
          <w:tab w:val="num" w:pos="1296"/>
        </w:tabs>
        <w:ind w:left="1296"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C085B32"/>
    <w:multiLevelType w:val="hybridMultilevel"/>
    <w:tmpl w:val="6CE4FCEC"/>
    <w:lvl w:ilvl="0" w:tplc="5476B904">
      <w:start w:val="1"/>
      <w:numFmt w:val="decimal"/>
      <w:lvlText w:val="%1."/>
      <w:lvlJc w:val="left"/>
      <w:pPr>
        <w:tabs>
          <w:tab w:val="num" w:pos="1296"/>
        </w:tabs>
        <w:ind w:left="1296"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327A31B8"/>
    <w:multiLevelType w:val="multilevel"/>
    <w:tmpl w:val="846A46C0"/>
    <w:lvl w:ilvl="0">
      <w:start w:val="1"/>
      <w:numFmt w:val="decimal"/>
      <w:lvlText w:val="%1."/>
      <w:lvlJc w:val="left"/>
      <w:pPr>
        <w:tabs>
          <w:tab w:val="num" w:pos="1296"/>
        </w:tabs>
        <w:ind w:left="1296"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17" w15:restartNumberingAfterBreak="0">
    <w:nsid w:val="37A60E02"/>
    <w:multiLevelType w:val="multilevel"/>
    <w:tmpl w:val="F83CBC0A"/>
    <w:lvl w:ilvl="0">
      <w:start w:val="1"/>
      <w:numFmt w:val="upperLetter"/>
      <w:lvlText w:val="%1)"/>
      <w:lvlJc w:val="left"/>
      <w:pPr>
        <w:ind w:left="720" w:hanging="360"/>
      </w:pPr>
      <w:rPr>
        <w:rFonts w:ascii="Arial" w:eastAsia="Arial" w:hAnsi="Arial" w:cs="Arial"/>
        <w:b/>
        <w:bCs/>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8" w15:restartNumberingAfterBreak="0">
    <w:nsid w:val="390F3410"/>
    <w:multiLevelType w:val="hybridMultilevel"/>
    <w:tmpl w:val="2D080AB2"/>
    <w:lvl w:ilvl="0" w:tplc="C654358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9430DA0"/>
    <w:multiLevelType w:val="multilevel"/>
    <w:tmpl w:val="25C68E46"/>
    <w:lvl w:ilvl="0">
      <w:start w:val="1"/>
      <w:numFmt w:val="upperLetter"/>
      <w:lvlText w:val="%1)"/>
      <w:lvlJc w:val="left"/>
      <w:pPr>
        <w:ind w:left="720" w:hanging="360"/>
      </w:pPr>
      <w:rPr>
        <w:rFonts w:ascii="Arial" w:eastAsia="Arial" w:hAnsi="Arial" w:cs="Arial"/>
        <w:b/>
        <w:bCs/>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0" w15:restartNumberingAfterBreak="0">
    <w:nsid w:val="39716601"/>
    <w:multiLevelType w:val="multilevel"/>
    <w:tmpl w:val="235AA4C0"/>
    <w:lvl w:ilvl="0">
      <w:start w:val="1"/>
      <w:numFmt w:val="upperLetter"/>
      <w:lvlText w:val="%1)"/>
      <w:lvlJc w:val="left"/>
      <w:pPr>
        <w:ind w:left="720" w:hanging="360"/>
      </w:pPr>
      <w:rPr>
        <w:rFonts w:ascii="Arial" w:eastAsia="Arial" w:hAnsi="Arial" w:cs="Arial"/>
        <w:b/>
        <w:bCs/>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1" w15:restartNumberingAfterBreak="0">
    <w:nsid w:val="39DD00F1"/>
    <w:multiLevelType w:val="multilevel"/>
    <w:tmpl w:val="5FBE8A5C"/>
    <w:lvl w:ilvl="0">
      <w:start w:val="1"/>
      <w:numFmt w:val="upperLetter"/>
      <w:lvlText w:val="%1)"/>
      <w:lvlJc w:val="left"/>
      <w:pPr>
        <w:ind w:left="720" w:hanging="360"/>
      </w:pPr>
      <w:rPr>
        <w:rFonts w:ascii="Arial" w:eastAsia="Arial" w:hAnsi="Arial" w:cs="Arial"/>
        <w:b/>
        <w:bCs/>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2" w15:restartNumberingAfterBreak="0">
    <w:nsid w:val="3A5D3CD9"/>
    <w:multiLevelType w:val="hybridMultilevel"/>
    <w:tmpl w:val="F732C97C"/>
    <w:lvl w:ilvl="0" w:tplc="7180D096">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3B0D15D3"/>
    <w:multiLevelType w:val="hybridMultilevel"/>
    <w:tmpl w:val="08A272F8"/>
    <w:lvl w:ilvl="0" w:tplc="7180D096">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4" w15:restartNumberingAfterBreak="0">
    <w:nsid w:val="3BA739CB"/>
    <w:multiLevelType w:val="hybridMultilevel"/>
    <w:tmpl w:val="CE9A9868"/>
    <w:lvl w:ilvl="0" w:tplc="7180D096">
      <w:start w:val="1"/>
      <w:numFmt w:val="upperLetter"/>
      <w:lvlText w:val="%1).-"/>
      <w:lvlJc w:val="left"/>
      <w:pPr>
        <w:tabs>
          <w:tab w:val="num" w:pos="825"/>
        </w:tabs>
        <w:ind w:left="825" w:hanging="465"/>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F5A2019"/>
    <w:multiLevelType w:val="hybridMultilevel"/>
    <w:tmpl w:val="567A1ADE"/>
    <w:lvl w:ilvl="0" w:tplc="7180D096">
      <w:start w:val="1"/>
      <w:numFmt w:val="upperLetter"/>
      <w:lvlText w:val="%1).-"/>
      <w:lvlJc w:val="left"/>
      <w:pPr>
        <w:tabs>
          <w:tab w:val="num" w:pos="375"/>
        </w:tabs>
        <w:ind w:left="375" w:hanging="375"/>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6" w15:restartNumberingAfterBreak="0">
    <w:nsid w:val="41A34B63"/>
    <w:multiLevelType w:val="hybridMultilevel"/>
    <w:tmpl w:val="1B588530"/>
    <w:lvl w:ilvl="0" w:tplc="33BE4E3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9D65471"/>
    <w:multiLevelType w:val="hybridMultilevel"/>
    <w:tmpl w:val="97343D38"/>
    <w:lvl w:ilvl="0" w:tplc="9BC8F3D4">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E7B7E26"/>
    <w:multiLevelType w:val="hybridMultilevel"/>
    <w:tmpl w:val="4254ED52"/>
    <w:lvl w:ilvl="0" w:tplc="177AEB02">
      <w:start w:val="1"/>
      <w:numFmt w:val="lowerLetter"/>
      <w:lvlText w:val="%1)"/>
      <w:lvlJc w:val="left"/>
      <w:pPr>
        <w:tabs>
          <w:tab w:val="num" w:pos="1296"/>
        </w:tabs>
        <w:ind w:left="1296" w:hanging="360"/>
      </w:pPr>
      <w:rPr>
        <w:rFonts w:hint="default"/>
      </w:rPr>
    </w:lvl>
    <w:lvl w:ilvl="1" w:tplc="0C0A0019" w:tentative="1">
      <w:start w:val="1"/>
      <w:numFmt w:val="lowerLetter"/>
      <w:lvlText w:val="%2."/>
      <w:lvlJc w:val="left"/>
      <w:pPr>
        <w:tabs>
          <w:tab w:val="num" w:pos="2016"/>
        </w:tabs>
        <w:ind w:left="2016" w:hanging="360"/>
      </w:pPr>
    </w:lvl>
    <w:lvl w:ilvl="2" w:tplc="0C0A001B" w:tentative="1">
      <w:start w:val="1"/>
      <w:numFmt w:val="lowerRoman"/>
      <w:lvlText w:val="%3."/>
      <w:lvlJc w:val="right"/>
      <w:pPr>
        <w:tabs>
          <w:tab w:val="num" w:pos="2736"/>
        </w:tabs>
        <w:ind w:left="2736" w:hanging="180"/>
      </w:pPr>
    </w:lvl>
    <w:lvl w:ilvl="3" w:tplc="0C0A000F" w:tentative="1">
      <w:start w:val="1"/>
      <w:numFmt w:val="decimal"/>
      <w:lvlText w:val="%4."/>
      <w:lvlJc w:val="left"/>
      <w:pPr>
        <w:tabs>
          <w:tab w:val="num" w:pos="3456"/>
        </w:tabs>
        <w:ind w:left="3456" w:hanging="360"/>
      </w:pPr>
    </w:lvl>
    <w:lvl w:ilvl="4" w:tplc="0C0A0019" w:tentative="1">
      <w:start w:val="1"/>
      <w:numFmt w:val="lowerLetter"/>
      <w:lvlText w:val="%5."/>
      <w:lvlJc w:val="left"/>
      <w:pPr>
        <w:tabs>
          <w:tab w:val="num" w:pos="4176"/>
        </w:tabs>
        <w:ind w:left="4176" w:hanging="360"/>
      </w:pPr>
    </w:lvl>
    <w:lvl w:ilvl="5" w:tplc="0C0A001B" w:tentative="1">
      <w:start w:val="1"/>
      <w:numFmt w:val="lowerRoman"/>
      <w:lvlText w:val="%6."/>
      <w:lvlJc w:val="right"/>
      <w:pPr>
        <w:tabs>
          <w:tab w:val="num" w:pos="4896"/>
        </w:tabs>
        <w:ind w:left="4896" w:hanging="180"/>
      </w:pPr>
    </w:lvl>
    <w:lvl w:ilvl="6" w:tplc="0C0A000F" w:tentative="1">
      <w:start w:val="1"/>
      <w:numFmt w:val="decimal"/>
      <w:lvlText w:val="%7."/>
      <w:lvlJc w:val="left"/>
      <w:pPr>
        <w:tabs>
          <w:tab w:val="num" w:pos="5616"/>
        </w:tabs>
        <w:ind w:left="5616" w:hanging="360"/>
      </w:pPr>
    </w:lvl>
    <w:lvl w:ilvl="7" w:tplc="0C0A0019" w:tentative="1">
      <w:start w:val="1"/>
      <w:numFmt w:val="lowerLetter"/>
      <w:lvlText w:val="%8."/>
      <w:lvlJc w:val="left"/>
      <w:pPr>
        <w:tabs>
          <w:tab w:val="num" w:pos="6336"/>
        </w:tabs>
        <w:ind w:left="6336" w:hanging="360"/>
      </w:pPr>
    </w:lvl>
    <w:lvl w:ilvl="8" w:tplc="0C0A001B" w:tentative="1">
      <w:start w:val="1"/>
      <w:numFmt w:val="lowerRoman"/>
      <w:lvlText w:val="%9."/>
      <w:lvlJc w:val="right"/>
      <w:pPr>
        <w:tabs>
          <w:tab w:val="num" w:pos="7056"/>
        </w:tabs>
        <w:ind w:left="7056" w:hanging="180"/>
      </w:pPr>
    </w:lvl>
  </w:abstractNum>
  <w:abstractNum w:abstractNumId="29" w15:restartNumberingAfterBreak="0">
    <w:nsid w:val="4F221DAB"/>
    <w:multiLevelType w:val="multilevel"/>
    <w:tmpl w:val="3794717A"/>
    <w:lvl w:ilvl="0">
      <w:start w:val="1"/>
      <w:numFmt w:val="upperRoman"/>
      <w:lvlText w:val="%1."/>
      <w:lvlJc w:val="right"/>
      <w:pPr>
        <w:ind w:left="720" w:hanging="360"/>
      </w:pPr>
      <w:rPr>
        <w:rFonts w:ascii="Arial" w:eastAsia="Arial" w:hAnsi="Arial" w:cs="Arial"/>
        <w:b/>
        <w:bCs/>
        <w:sz w:val="24"/>
        <w:szCs w:val="24"/>
        <w:u w:val="none"/>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0" w15:restartNumberingAfterBreak="0">
    <w:nsid w:val="51F86715"/>
    <w:multiLevelType w:val="hybridMultilevel"/>
    <w:tmpl w:val="40B6E3DA"/>
    <w:lvl w:ilvl="0" w:tplc="CD34BDC8">
      <w:start w:val="1"/>
      <w:numFmt w:val="upperRoman"/>
      <w:lvlText w:val="%1."/>
      <w:lvlJc w:val="left"/>
      <w:pPr>
        <w:ind w:left="1080" w:hanging="720"/>
      </w:pPr>
      <w:rPr>
        <w:rFonts w:hint="default"/>
        <w:b/>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34F50C7"/>
    <w:multiLevelType w:val="singleLevel"/>
    <w:tmpl w:val="0C0A000F"/>
    <w:lvl w:ilvl="0">
      <w:start w:val="1"/>
      <w:numFmt w:val="decimal"/>
      <w:lvlText w:val="%1."/>
      <w:lvlJc w:val="left"/>
      <w:pPr>
        <w:tabs>
          <w:tab w:val="num" w:pos="360"/>
        </w:tabs>
        <w:ind w:left="360" w:hanging="360"/>
      </w:pPr>
    </w:lvl>
  </w:abstractNum>
  <w:abstractNum w:abstractNumId="32" w15:restartNumberingAfterBreak="0">
    <w:nsid w:val="55142773"/>
    <w:multiLevelType w:val="hybridMultilevel"/>
    <w:tmpl w:val="992CA3D8"/>
    <w:lvl w:ilvl="0" w:tplc="7180D096">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57CA161F"/>
    <w:multiLevelType w:val="hybridMultilevel"/>
    <w:tmpl w:val="C7C2F720"/>
    <w:lvl w:ilvl="0" w:tplc="4FF00AB2">
      <w:start w:val="1"/>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5DEF7151"/>
    <w:multiLevelType w:val="hybridMultilevel"/>
    <w:tmpl w:val="6388B9E0"/>
    <w:lvl w:ilvl="0" w:tplc="449A5DDE">
      <w:start w:val="6"/>
      <w:numFmt w:val="upperRoman"/>
      <w:lvlText w:val="%1."/>
      <w:lvlJc w:val="left"/>
      <w:pPr>
        <w:tabs>
          <w:tab w:val="num" w:pos="862"/>
        </w:tabs>
        <w:ind w:left="862" w:hanging="720"/>
      </w:pPr>
      <w:rPr>
        <w:rFonts w:hint="default"/>
      </w:rPr>
    </w:lvl>
    <w:lvl w:ilvl="1" w:tplc="0C0A0019" w:tentative="1">
      <w:start w:val="1"/>
      <w:numFmt w:val="lowerLetter"/>
      <w:lvlText w:val="%2."/>
      <w:lvlJc w:val="left"/>
      <w:pPr>
        <w:tabs>
          <w:tab w:val="num" w:pos="1222"/>
        </w:tabs>
        <w:ind w:left="1222" w:hanging="360"/>
      </w:pPr>
    </w:lvl>
    <w:lvl w:ilvl="2" w:tplc="0C0A001B" w:tentative="1">
      <w:start w:val="1"/>
      <w:numFmt w:val="lowerRoman"/>
      <w:lvlText w:val="%3."/>
      <w:lvlJc w:val="right"/>
      <w:pPr>
        <w:tabs>
          <w:tab w:val="num" w:pos="1942"/>
        </w:tabs>
        <w:ind w:left="1942" w:hanging="180"/>
      </w:pPr>
    </w:lvl>
    <w:lvl w:ilvl="3" w:tplc="0C0A000F" w:tentative="1">
      <w:start w:val="1"/>
      <w:numFmt w:val="decimal"/>
      <w:lvlText w:val="%4."/>
      <w:lvlJc w:val="left"/>
      <w:pPr>
        <w:tabs>
          <w:tab w:val="num" w:pos="2662"/>
        </w:tabs>
        <w:ind w:left="2662" w:hanging="360"/>
      </w:pPr>
    </w:lvl>
    <w:lvl w:ilvl="4" w:tplc="0C0A0019" w:tentative="1">
      <w:start w:val="1"/>
      <w:numFmt w:val="lowerLetter"/>
      <w:lvlText w:val="%5."/>
      <w:lvlJc w:val="left"/>
      <w:pPr>
        <w:tabs>
          <w:tab w:val="num" w:pos="3382"/>
        </w:tabs>
        <w:ind w:left="3382" w:hanging="360"/>
      </w:pPr>
    </w:lvl>
    <w:lvl w:ilvl="5" w:tplc="0C0A001B" w:tentative="1">
      <w:start w:val="1"/>
      <w:numFmt w:val="lowerRoman"/>
      <w:lvlText w:val="%6."/>
      <w:lvlJc w:val="right"/>
      <w:pPr>
        <w:tabs>
          <w:tab w:val="num" w:pos="4102"/>
        </w:tabs>
        <w:ind w:left="4102" w:hanging="180"/>
      </w:pPr>
    </w:lvl>
    <w:lvl w:ilvl="6" w:tplc="0C0A000F" w:tentative="1">
      <w:start w:val="1"/>
      <w:numFmt w:val="decimal"/>
      <w:lvlText w:val="%7."/>
      <w:lvlJc w:val="left"/>
      <w:pPr>
        <w:tabs>
          <w:tab w:val="num" w:pos="4822"/>
        </w:tabs>
        <w:ind w:left="4822" w:hanging="360"/>
      </w:pPr>
    </w:lvl>
    <w:lvl w:ilvl="7" w:tplc="0C0A0019" w:tentative="1">
      <w:start w:val="1"/>
      <w:numFmt w:val="lowerLetter"/>
      <w:lvlText w:val="%8."/>
      <w:lvlJc w:val="left"/>
      <w:pPr>
        <w:tabs>
          <w:tab w:val="num" w:pos="5542"/>
        </w:tabs>
        <w:ind w:left="5542" w:hanging="360"/>
      </w:pPr>
    </w:lvl>
    <w:lvl w:ilvl="8" w:tplc="0C0A001B" w:tentative="1">
      <w:start w:val="1"/>
      <w:numFmt w:val="lowerRoman"/>
      <w:lvlText w:val="%9."/>
      <w:lvlJc w:val="right"/>
      <w:pPr>
        <w:tabs>
          <w:tab w:val="num" w:pos="6262"/>
        </w:tabs>
        <w:ind w:left="6262" w:hanging="180"/>
      </w:pPr>
    </w:lvl>
  </w:abstractNum>
  <w:abstractNum w:abstractNumId="35" w15:restartNumberingAfterBreak="0">
    <w:nsid w:val="5E0F2B57"/>
    <w:multiLevelType w:val="hybridMultilevel"/>
    <w:tmpl w:val="AAB0B434"/>
    <w:lvl w:ilvl="0" w:tplc="CC0C5D18">
      <w:start w:val="2"/>
      <w:numFmt w:val="decimal"/>
      <w:lvlText w:val="%1."/>
      <w:lvlJc w:val="left"/>
      <w:pPr>
        <w:tabs>
          <w:tab w:val="num" w:pos="1296"/>
        </w:tabs>
        <w:ind w:left="1296"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61430552"/>
    <w:multiLevelType w:val="hybridMultilevel"/>
    <w:tmpl w:val="C81C6BD2"/>
    <w:lvl w:ilvl="0" w:tplc="7180D096">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67F90C7D"/>
    <w:multiLevelType w:val="hybridMultilevel"/>
    <w:tmpl w:val="910CF62E"/>
    <w:lvl w:ilvl="0" w:tplc="7180D096">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6B877334"/>
    <w:multiLevelType w:val="multilevel"/>
    <w:tmpl w:val="29BA42FE"/>
    <w:lvl w:ilvl="0">
      <w:start w:val="1"/>
      <w:numFmt w:val="upperLetter"/>
      <w:lvlText w:val="%1)"/>
      <w:lvlJc w:val="left"/>
      <w:pPr>
        <w:ind w:left="720" w:hanging="360"/>
      </w:pPr>
      <w:rPr>
        <w:rFonts w:ascii="Arial" w:eastAsia="Arial" w:hAnsi="Arial" w:cs="Arial"/>
        <w:b/>
        <w:bCs/>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9" w15:restartNumberingAfterBreak="0">
    <w:nsid w:val="6E60216D"/>
    <w:multiLevelType w:val="hybridMultilevel"/>
    <w:tmpl w:val="FDC0706A"/>
    <w:lvl w:ilvl="0" w:tplc="B4DABD34">
      <w:start w:val="1"/>
      <w:numFmt w:val="decimal"/>
      <w:lvlText w:val="%1.-"/>
      <w:lvlJc w:val="left"/>
      <w:pPr>
        <w:tabs>
          <w:tab w:val="num" w:pos="851"/>
        </w:tabs>
        <w:ind w:left="851" w:hanging="454"/>
      </w:pPr>
    </w:lvl>
    <w:lvl w:ilvl="1" w:tplc="080A0019" w:tentative="1">
      <w:start w:val="1"/>
      <w:numFmt w:val="lowerLetter"/>
      <w:lvlText w:val="%2."/>
      <w:lvlJc w:val="left"/>
      <w:pPr>
        <w:tabs>
          <w:tab w:val="num" w:pos="1837"/>
        </w:tabs>
        <w:ind w:left="1837" w:hanging="360"/>
      </w:pPr>
    </w:lvl>
    <w:lvl w:ilvl="2" w:tplc="080A001B" w:tentative="1">
      <w:start w:val="1"/>
      <w:numFmt w:val="lowerRoman"/>
      <w:lvlText w:val="%3."/>
      <w:lvlJc w:val="right"/>
      <w:pPr>
        <w:tabs>
          <w:tab w:val="num" w:pos="2557"/>
        </w:tabs>
        <w:ind w:left="2557" w:hanging="180"/>
      </w:pPr>
    </w:lvl>
    <w:lvl w:ilvl="3" w:tplc="080A000F" w:tentative="1">
      <w:start w:val="1"/>
      <w:numFmt w:val="decimal"/>
      <w:lvlText w:val="%4."/>
      <w:lvlJc w:val="left"/>
      <w:pPr>
        <w:tabs>
          <w:tab w:val="num" w:pos="3277"/>
        </w:tabs>
        <w:ind w:left="3277" w:hanging="360"/>
      </w:pPr>
    </w:lvl>
    <w:lvl w:ilvl="4" w:tplc="080A0019" w:tentative="1">
      <w:start w:val="1"/>
      <w:numFmt w:val="lowerLetter"/>
      <w:lvlText w:val="%5."/>
      <w:lvlJc w:val="left"/>
      <w:pPr>
        <w:tabs>
          <w:tab w:val="num" w:pos="3997"/>
        </w:tabs>
        <w:ind w:left="3997" w:hanging="360"/>
      </w:pPr>
    </w:lvl>
    <w:lvl w:ilvl="5" w:tplc="080A001B" w:tentative="1">
      <w:start w:val="1"/>
      <w:numFmt w:val="lowerRoman"/>
      <w:lvlText w:val="%6."/>
      <w:lvlJc w:val="right"/>
      <w:pPr>
        <w:tabs>
          <w:tab w:val="num" w:pos="4717"/>
        </w:tabs>
        <w:ind w:left="4717" w:hanging="180"/>
      </w:pPr>
    </w:lvl>
    <w:lvl w:ilvl="6" w:tplc="080A000F" w:tentative="1">
      <w:start w:val="1"/>
      <w:numFmt w:val="decimal"/>
      <w:lvlText w:val="%7."/>
      <w:lvlJc w:val="left"/>
      <w:pPr>
        <w:tabs>
          <w:tab w:val="num" w:pos="5437"/>
        </w:tabs>
        <w:ind w:left="5437" w:hanging="360"/>
      </w:pPr>
    </w:lvl>
    <w:lvl w:ilvl="7" w:tplc="080A0019" w:tentative="1">
      <w:start w:val="1"/>
      <w:numFmt w:val="lowerLetter"/>
      <w:lvlText w:val="%8."/>
      <w:lvlJc w:val="left"/>
      <w:pPr>
        <w:tabs>
          <w:tab w:val="num" w:pos="6157"/>
        </w:tabs>
        <w:ind w:left="6157" w:hanging="360"/>
      </w:pPr>
    </w:lvl>
    <w:lvl w:ilvl="8" w:tplc="080A001B" w:tentative="1">
      <w:start w:val="1"/>
      <w:numFmt w:val="lowerRoman"/>
      <w:lvlText w:val="%9."/>
      <w:lvlJc w:val="right"/>
      <w:pPr>
        <w:tabs>
          <w:tab w:val="num" w:pos="6877"/>
        </w:tabs>
        <w:ind w:left="6877" w:hanging="180"/>
      </w:pPr>
    </w:lvl>
  </w:abstractNum>
  <w:abstractNum w:abstractNumId="40" w15:restartNumberingAfterBreak="0">
    <w:nsid w:val="6E9D4E68"/>
    <w:multiLevelType w:val="hybridMultilevel"/>
    <w:tmpl w:val="734225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EC96895"/>
    <w:multiLevelType w:val="multilevel"/>
    <w:tmpl w:val="6746445E"/>
    <w:lvl w:ilvl="0">
      <w:start w:val="1"/>
      <w:numFmt w:val="upperRoman"/>
      <w:lvlText w:val="%1."/>
      <w:lvlJc w:val="right"/>
      <w:pPr>
        <w:ind w:left="720" w:hanging="360"/>
      </w:pPr>
      <w:rPr>
        <w:rFonts w:ascii="Arial" w:eastAsia="Arial" w:hAnsi="Arial" w:cs="Arial"/>
        <w:b/>
        <w:bCs/>
        <w:u w:val="none"/>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2" w15:restartNumberingAfterBreak="0">
    <w:nsid w:val="6FCF2402"/>
    <w:multiLevelType w:val="hybridMultilevel"/>
    <w:tmpl w:val="BB427434"/>
    <w:lvl w:ilvl="0" w:tplc="4F0ABAC0">
      <w:start w:val="2"/>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53B2ACA"/>
    <w:multiLevelType w:val="multilevel"/>
    <w:tmpl w:val="064868FA"/>
    <w:lvl w:ilvl="0">
      <w:start w:val="1"/>
      <w:numFmt w:val="upperLetter"/>
      <w:lvlText w:val="%1)"/>
      <w:lvlJc w:val="left"/>
      <w:pPr>
        <w:ind w:left="720" w:hanging="360"/>
      </w:pPr>
      <w:rPr>
        <w:rFonts w:ascii="Arial" w:eastAsia="Arial" w:hAnsi="Arial" w:cs="Arial"/>
        <w:b/>
        <w:bCs/>
        <w:i w:val="0"/>
        <w:iCs w:val="0"/>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4" w15:restartNumberingAfterBreak="0">
    <w:nsid w:val="7BCF11CF"/>
    <w:multiLevelType w:val="multilevel"/>
    <w:tmpl w:val="A7EA5A3C"/>
    <w:lvl w:ilvl="0">
      <w:start w:val="1"/>
      <w:numFmt w:val="upperLetter"/>
      <w:lvlText w:val="%1)"/>
      <w:lvlJc w:val="left"/>
      <w:pPr>
        <w:ind w:left="720" w:hanging="360"/>
      </w:pPr>
      <w:rPr>
        <w:rFonts w:ascii="Arial" w:eastAsia="Arial" w:hAnsi="Arial" w:cs="Arial"/>
        <w:b/>
        <w:bCs/>
        <w:sz w:val="22"/>
        <w:szCs w:val="22"/>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5" w15:restartNumberingAfterBreak="0">
    <w:nsid w:val="7C6449E2"/>
    <w:multiLevelType w:val="hybridMultilevel"/>
    <w:tmpl w:val="D5580BD0"/>
    <w:lvl w:ilvl="0" w:tplc="080A000F">
      <w:start w:val="4"/>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16cid:durableId="1781683791">
    <w:abstractNumId w:val="33"/>
  </w:num>
  <w:num w:numId="2" w16cid:durableId="767116287">
    <w:abstractNumId w:val="32"/>
  </w:num>
  <w:num w:numId="3" w16cid:durableId="586423806">
    <w:abstractNumId w:val="23"/>
  </w:num>
  <w:num w:numId="4" w16cid:durableId="93523622">
    <w:abstractNumId w:val="0"/>
  </w:num>
  <w:num w:numId="5" w16cid:durableId="1434668003">
    <w:abstractNumId w:val="36"/>
  </w:num>
  <w:num w:numId="6" w16cid:durableId="286739868">
    <w:abstractNumId w:val="37"/>
  </w:num>
  <w:num w:numId="7" w16cid:durableId="93669883">
    <w:abstractNumId w:val="24"/>
  </w:num>
  <w:num w:numId="8" w16cid:durableId="383453056">
    <w:abstractNumId w:val="22"/>
  </w:num>
  <w:num w:numId="9" w16cid:durableId="475877597">
    <w:abstractNumId w:val="25"/>
  </w:num>
  <w:num w:numId="10" w16cid:durableId="1731147683">
    <w:abstractNumId w:val="39"/>
  </w:num>
  <w:num w:numId="11" w16cid:durableId="1731003217">
    <w:abstractNumId w:val="28"/>
  </w:num>
  <w:num w:numId="12" w16cid:durableId="166481608">
    <w:abstractNumId w:val="31"/>
  </w:num>
  <w:num w:numId="13" w16cid:durableId="1481651388">
    <w:abstractNumId w:val="35"/>
  </w:num>
  <w:num w:numId="14" w16cid:durableId="774205789">
    <w:abstractNumId w:val="14"/>
  </w:num>
  <w:num w:numId="15" w16cid:durableId="1552499662">
    <w:abstractNumId w:val="15"/>
  </w:num>
  <w:num w:numId="16" w16cid:durableId="1264610844">
    <w:abstractNumId w:val="16"/>
  </w:num>
  <w:num w:numId="17" w16cid:durableId="1645116027">
    <w:abstractNumId w:val="10"/>
  </w:num>
  <w:num w:numId="18" w16cid:durableId="554044805">
    <w:abstractNumId w:val="45"/>
  </w:num>
  <w:num w:numId="19" w16cid:durableId="1702633098">
    <w:abstractNumId w:val="27"/>
  </w:num>
  <w:num w:numId="20" w16cid:durableId="1499805341">
    <w:abstractNumId w:val="26"/>
  </w:num>
  <w:num w:numId="21" w16cid:durableId="2115175664">
    <w:abstractNumId w:val="11"/>
  </w:num>
  <w:num w:numId="22" w16cid:durableId="2044748350">
    <w:abstractNumId w:val="30"/>
  </w:num>
  <w:num w:numId="23" w16cid:durableId="1607927398">
    <w:abstractNumId w:val="2"/>
  </w:num>
  <w:num w:numId="24" w16cid:durableId="1208026631">
    <w:abstractNumId w:val="6"/>
  </w:num>
  <w:num w:numId="25" w16cid:durableId="1088382504">
    <w:abstractNumId w:val="42"/>
  </w:num>
  <w:num w:numId="26" w16cid:durableId="1607538624">
    <w:abstractNumId w:val="18"/>
  </w:num>
  <w:num w:numId="27" w16cid:durableId="155413990">
    <w:abstractNumId w:val="13"/>
  </w:num>
  <w:num w:numId="28" w16cid:durableId="1667515403">
    <w:abstractNumId w:val="8"/>
  </w:num>
  <w:num w:numId="29" w16cid:durableId="780801214">
    <w:abstractNumId w:val="9"/>
  </w:num>
  <w:num w:numId="30" w16cid:durableId="742139077">
    <w:abstractNumId w:val="3"/>
  </w:num>
  <w:num w:numId="31" w16cid:durableId="553734822">
    <w:abstractNumId w:val="7"/>
  </w:num>
  <w:num w:numId="32" w16cid:durableId="1822111199">
    <w:abstractNumId w:val="20"/>
  </w:num>
  <w:num w:numId="33" w16cid:durableId="1264612559">
    <w:abstractNumId w:val="17"/>
  </w:num>
  <w:num w:numId="34" w16cid:durableId="1727801174">
    <w:abstractNumId w:val="43"/>
  </w:num>
  <w:num w:numId="35" w16cid:durableId="2102993859">
    <w:abstractNumId w:val="38"/>
  </w:num>
  <w:num w:numId="36" w16cid:durableId="1280836132">
    <w:abstractNumId w:val="19"/>
  </w:num>
  <w:num w:numId="37" w16cid:durableId="1432169028">
    <w:abstractNumId w:val="21"/>
  </w:num>
  <w:num w:numId="38" w16cid:durableId="644551961">
    <w:abstractNumId w:val="4"/>
  </w:num>
  <w:num w:numId="39" w16cid:durableId="2094734996">
    <w:abstractNumId w:val="29"/>
  </w:num>
  <w:num w:numId="40" w16cid:durableId="854266431">
    <w:abstractNumId w:val="44"/>
  </w:num>
  <w:num w:numId="41" w16cid:durableId="1712262257">
    <w:abstractNumId w:val="1"/>
  </w:num>
  <w:num w:numId="42" w16cid:durableId="1714190258">
    <w:abstractNumId w:val="41"/>
  </w:num>
  <w:num w:numId="43" w16cid:durableId="1189293553">
    <w:abstractNumId w:val="12"/>
  </w:num>
  <w:num w:numId="44" w16cid:durableId="1522937875">
    <w:abstractNumId w:val="5"/>
  </w:num>
  <w:num w:numId="45" w16cid:durableId="299657604">
    <w:abstractNumId w:val="34"/>
  </w:num>
  <w:num w:numId="46" w16cid:durableId="46952266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92"/>
    <w:rsid w:val="00030F2B"/>
    <w:rsid w:val="00032808"/>
    <w:rsid w:val="00036433"/>
    <w:rsid w:val="0004226A"/>
    <w:rsid w:val="00061FBA"/>
    <w:rsid w:val="00091623"/>
    <w:rsid w:val="000B1F5F"/>
    <w:rsid w:val="000B3A28"/>
    <w:rsid w:val="000B592A"/>
    <w:rsid w:val="000F153F"/>
    <w:rsid w:val="0011782C"/>
    <w:rsid w:val="00146771"/>
    <w:rsid w:val="00164803"/>
    <w:rsid w:val="00170FCF"/>
    <w:rsid w:val="0018006F"/>
    <w:rsid w:val="00196E61"/>
    <w:rsid w:val="00197A48"/>
    <w:rsid w:val="001A707B"/>
    <w:rsid w:val="001B5DB3"/>
    <w:rsid w:val="001C3C15"/>
    <w:rsid w:val="001D4320"/>
    <w:rsid w:val="001E1E2C"/>
    <w:rsid w:val="001E4257"/>
    <w:rsid w:val="001F19C2"/>
    <w:rsid w:val="001F6D37"/>
    <w:rsid w:val="00203B0C"/>
    <w:rsid w:val="0022148F"/>
    <w:rsid w:val="002226EF"/>
    <w:rsid w:val="002243B1"/>
    <w:rsid w:val="00240076"/>
    <w:rsid w:val="00252E6F"/>
    <w:rsid w:val="00256E00"/>
    <w:rsid w:val="002972DD"/>
    <w:rsid w:val="002B5D47"/>
    <w:rsid w:val="002C14A5"/>
    <w:rsid w:val="00322AB5"/>
    <w:rsid w:val="0034723C"/>
    <w:rsid w:val="003546F9"/>
    <w:rsid w:val="003578DD"/>
    <w:rsid w:val="003604EB"/>
    <w:rsid w:val="00366BEB"/>
    <w:rsid w:val="003825BC"/>
    <w:rsid w:val="003A3BDB"/>
    <w:rsid w:val="003C5D86"/>
    <w:rsid w:val="003D22F7"/>
    <w:rsid w:val="003D2D1F"/>
    <w:rsid w:val="003E540B"/>
    <w:rsid w:val="003F21E1"/>
    <w:rsid w:val="004144E9"/>
    <w:rsid w:val="00417729"/>
    <w:rsid w:val="00417B90"/>
    <w:rsid w:val="00423E57"/>
    <w:rsid w:val="004714BC"/>
    <w:rsid w:val="004717E5"/>
    <w:rsid w:val="00483E7F"/>
    <w:rsid w:val="004855D0"/>
    <w:rsid w:val="004C12FC"/>
    <w:rsid w:val="004C1DB1"/>
    <w:rsid w:val="004C6C42"/>
    <w:rsid w:val="004D752B"/>
    <w:rsid w:val="00524546"/>
    <w:rsid w:val="00527239"/>
    <w:rsid w:val="005569CA"/>
    <w:rsid w:val="00561F77"/>
    <w:rsid w:val="00562A82"/>
    <w:rsid w:val="005677FB"/>
    <w:rsid w:val="00573821"/>
    <w:rsid w:val="00583F4B"/>
    <w:rsid w:val="005A01D5"/>
    <w:rsid w:val="005C20BC"/>
    <w:rsid w:val="005E442C"/>
    <w:rsid w:val="005F6765"/>
    <w:rsid w:val="00613C2D"/>
    <w:rsid w:val="00615D2C"/>
    <w:rsid w:val="00623A33"/>
    <w:rsid w:val="00651270"/>
    <w:rsid w:val="00674C29"/>
    <w:rsid w:val="0067542C"/>
    <w:rsid w:val="006D00A6"/>
    <w:rsid w:val="006D125E"/>
    <w:rsid w:val="006D12B7"/>
    <w:rsid w:val="006F28B4"/>
    <w:rsid w:val="00721920"/>
    <w:rsid w:val="007310B7"/>
    <w:rsid w:val="00774103"/>
    <w:rsid w:val="00776613"/>
    <w:rsid w:val="007A1ACE"/>
    <w:rsid w:val="007B25A3"/>
    <w:rsid w:val="007C75F0"/>
    <w:rsid w:val="007E3FF1"/>
    <w:rsid w:val="008022AF"/>
    <w:rsid w:val="00804152"/>
    <w:rsid w:val="0081043D"/>
    <w:rsid w:val="0086297D"/>
    <w:rsid w:val="0086631E"/>
    <w:rsid w:val="00873974"/>
    <w:rsid w:val="00884C90"/>
    <w:rsid w:val="00893622"/>
    <w:rsid w:val="008C67C7"/>
    <w:rsid w:val="008D2A36"/>
    <w:rsid w:val="008D310C"/>
    <w:rsid w:val="008D7D57"/>
    <w:rsid w:val="008E4611"/>
    <w:rsid w:val="008F1292"/>
    <w:rsid w:val="00903709"/>
    <w:rsid w:val="00911F7D"/>
    <w:rsid w:val="00925B96"/>
    <w:rsid w:val="009300F3"/>
    <w:rsid w:val="00941745"/>
    <w:rsid w:val="009426D2"/>
    <w:rsid w:val="00982AAD"/>
    <w:rsid w:val="00986FEC"/>
    <w:rsid w:val="00997298"/>
    <w:rsid w:val="009A27C5"/>
    <w:rsid w:val="009E79F2"/>
    <w:rsid w:val="00A22894"/>
    <w:rsid w:val="00A27CC8"/>
    <w:rsid w:val="00A32FF2"/>
    <w:rsid w:val="00A50139"/>
    <w:rsid w:val="00A53E79"/>
    <w:rsid w:val="00A54656"/>
    <w:rsid w:val="00A73669"/>
    <w:rsid w:val="00A75321"/>
    <w:rsid w:val="00A87545"/>
    <w:rsid w:val="00A932C4"/>
    <w:rsid w:val="00A940A0"/>
    <w:rsid w:val="00A942FB"/>
    <w:rsid w:val="00AA1E80"/>
    <w:rsid w:val="00AA3715"/>
    <w:rsid w:val="00AB3D25"/>
    <w:rsid w:val="00AC6D3C"/>
    <w:rsid w:val="00AF284C"/>
    <w:rsid w:val="00B1786A"/>
    <w:rsid w:val="00B4711B"/>
    <w:rsid w:val="00B74B41"/>
    <w:rsid w:val="00BA70B1"/>
    <w:rsid w:val="00BB1C8C"/>
    <w:rsid w:val="00BD033B"/>
    <w:rsid w:val="00BD2CBC"/>
    <w:rsid w:val="00BF0C0D"/>
    <w:rsid w:val="00C22F5B"/>
    <w:rsid w:val="00C25BB8"/>
    <w:rsid w:val="00C3571E"/>
    <w:rsid w:val="00C50028"/>
    <w:rsid w:val="00C902DD"/>
    <w:rsid w:val="00C9699C"/>
    <w:rsid w:val="00CA677E"/>
    <w:rsid w:val="00CC6167"/>
    <w:rsid w:val="00CD07A6"/>
    <w:rsid w:val="00D06702"/>
    <w:rsid w:val="00D07BD6"/>
    <w:rsid w:val="00D10596"/>
    <w:rsid w:val="00D13C17"/>
    <w:rsid w:val="00D17DA3"/>
    <w:rsid w:val="00D24F16"/>
    <w:rsid w:val="00D356E9"/>
    <w:rsid w:val="00D46B89"/>
    <w:rsid w:val="00D62935"/>
    <w:rsid w:val="00D63D5D"/>
    <w:rsid w:val="00D76411"/>
    <w:rsid w:val="00D96C9D"/>
    <w:rsid w:val="00DA25F4"/>
    <w:rsid w:val="00DA3953"/>
    <w:rsid w:val="00DA74DF"/>
    <w:rsid w:val="00DC191F"/>
    <w:rsid w:val="00DC49F6"/>
    <w:rsid w:val="00DF39E4"/>
    <w:rsid w:val="00E1535D"/>
    <w:rsid w:val="00E356FA"/>
    <w:rsid w:val="00E55306"/>
    <w:rsid w:val="00E856C2"/>
    <w:rsid w:val="00E863A6"/>
    <w:rsid w:val="00E9493C"/>
    <w:rsid w:val="00E95730"/>
    <w:rsid w:val="00EA3477"/>
    <w:rsid w:val="00EB592C"/>
    <w:rsid w:val="00ED7395"/>
    <w:rsid w:val="00EE124B"/>
    <w:rsid w:val="00EE1AD9"/>
    <w:rsid w:val="00EF5AD8"/>
    <w:rsid w:val="00F01A6B"/>
    <w:rsid w:val="00F05947"/>
    <w:rsid w:val="00F10F87"/>
    <w:rsid w:val="00F118A6"/>
    <w:rsid w:val="00F2209B"/>
    <w:rsid w:val="00F92915"/>
    <w:rsid w:val="00FA5108"/>
    <w:rsid w:val="00FA5490"/>
    <w:rsid w:val="00FA5CB2"/>
    <w:rsid w:val="00FB092C"/>
    <w:rsid w:val="00FB2F49"/>
    <w:rsid w:val="00FD23A1"/>
    <w:rsid w:val="00FD392A"/>
    <w:rsid w:val="00FD4FD9"/>
    <w:rsid w:val="00FE5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63D9F"/>
  <w15:docId w15:val="{71A854B2-6972-44F9-BCBB-30642575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6C42"/>
    <w:rPr>
      <w:lang w:val="es-ES_tradnl" w:eastAsia="es-ES"/>
    </w:rPr>
  </w:style>
  <w:style w:type="paragraph" w:styleId="Ttulo1">
    <w:name w:val="heading 1"/>
    <w:basedOn w:val="Normal"/>
    <w:next w:val="Normal"/>
    <w:qFormat/>
    <w:rsid w:val="004C6C42"/>
    <w:pPr>
      <w:keepNext/>
      <w:jc w:val="both"/>
      <w:outlineLvl w:val="0"/>
    </w:pPr>
    <w:rPr>
      <w:rFonts w:ascii="Arial" w:hAnsi="Arial"/>
      <w:b/>
      <w:bCs/>
    </w:rPr>
  </w:style>
  <w:style w:type="paragraph" w:styleId="Ttulo2">
    <w:name w:val="heading 2"/>
    <w:basedOn w:val="Normal"/>
    <w:next w:val="Normal"/>
    <w:qFormat/>
    <w:rsid w:val="004C6C42"/>
    <w:pPr>
      <w:keepNext/>
      <w:jc w:val="center"/>
      <w:outlineLvl w:val="1"/>
    </w:pPr>
    <w:rPr>
      <w:rFonts w:ascii="Arial" w:hAnsi="Arial"/>
      <w:b/>
      <w:bCs/>
    </w:rPr>
  </w:style>
  <w:style w:type="paragraph" w:styleId="Ttulo3">
    <w:name w:val="heading 3"/>
    <w:basedOn w:val="Normal"/>
    <w:next w:val="Normal"/>
    <w:qFormat/>
    <w:rsid w:val="004C6C42"/>
    <w:pPr>
      <w:keepNext/>
      <w:spacing w:before="240" w:after="60"/>
      <w:outlineLvl w:val="2"/>
    </w:pPr>
    <w:rPr>
      <w:rFonts w:ascii="Arial" w:hAnsi="Arial" w:cs="Arial"/>
      <w:b/>
      <w:bCs/>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4C6C42"/>
    <w:pPr>
      <w:jc w:val="both"/>
    </w:pPr>
    <w:rPr>
      <w:rFonts w:ascii="Arial" w:hAnsi="Arial"/>
      <w:i/>
    </w:rPr>
  </w:style>
  <w:style w:type="paragraph" w:styleId="Textoindependiente2">
    <w:name w:val="Body Text 2"/>
    <w:basedOn w:val="Normal"/>
    <w:rsid w:val="004C6C42"/>
    <w:pPr>
      <w:jc w:val="both"/>
    </w:pPr>
    <w:rPr>
      <w:rFonts w:ascii="Arial" w:hAnsi="Arial"/>
    </w:rPr>
  </w:style>
  <w:style w:type="paragraph" w:styleId="Encabezado">
    <w:name w:val="header"/>
    <w:basedOn w:val="Normal"/>
    <w:rsid w:val="004C6C42"/>
    <w:pPr>
      <w:tabs>
        <w:tab w:val="center" w:pos="4419"/>
        <w:tab w:val="right" w:pos="8838"/>
      </w:tabs>
    </w:pPr>
  </w:style>
  <w:style w:type="paragraph" w:styleId="Piedepgina">
    <w:name w:val="footer"/>
    <w:basedOn w:val="Normal"/>
    <w:rsid w:val="004C6C42"/>
    <w:pPr>
      <w:tabs>
        <w:tab w:val="center" w:pos="4419"/>
        <w:tab w:val="right" w:pos="8838"/>
      </w:tabs>
    </w:pPr>
  </w:style>
  <w:style w:type="character" w:styleId="Nmerodepgina">
    <w:name w:val="page number"/>
    <w:basedOn w:val="Fuentedeprrafopredeter"/>
    <w:rsid w:val="004C6C42"/>
  </w:style>
  <w:style w:type="paragraph" w:styleId="Textonotaalfinal">
    <w:name w:val="endnote text"/>
    <w:basedOn w:val="Normal"/>
    <w:semiHidden/>
    <w:rsid w:val="00FA5CB2"/>
    <w:rPr>
      <w:rFonts w:ascii="LinePrinter" w:hAnsi="LinePrinter"/>
    </w:rPr>
  </w:style>
  <w:style w:type="table" w:styleId="Tablaconcuadrcula">
    <w:name w:val="Table Grid"/>
    <w:basedOn w:val="Tablanormal"/>
    <w:rsid w:val="00AB3D25"/>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3546F9"/>
    <w:rPr>
      <w:rFonts w:ascii="Tahoma" w:hAnsi="Tahoma"/>
      <w:sz w:val="16"/>
      <w:szCs w:val="16"/>
    </w:rPr>
  </w:style>
  <w:style w:type="character" w:customStyle="1" w:styleId="TextodegloboCar">
    <w:name w:val="Texto de globo Car"/>
    <w:link w:val="Textodeglobo"/>
    <w:rsid w:val="003546F9"/>
    <w:rPr>
      <w:rFonts w:ascii="Tahoma" w:hAnsi="Tahoma" w:cs="Tahoma"/>
      <w:sz w:val="16"/>
      <w:szCs w:val="16"/>
      <w:lang w:val="es-ES_tradnl" w:eastAsia="es-ES"/>
    </w:rPr>
  </w:style>
  <w:style w:type="paragraph" w:styleId="Prrafodelista">
    <w:name w:val="List Paragraph"/>
    <w:basedOn w:val="Normal"/>
    <w:uiPriority w:val="34"/>
    <w:qFormat/>
    <w:rsid w:val="000B1F5F"/>
    <w:pPr>
      <w:ind w:left="720"/>
      <w:contextualSpacing/>
    </w:pPr>
    <w:rPr>
      <w:rFonts w:ascii="LinePrinter" w:hAnsi="LinePrinter"/>
    </w:rPr>
  </w:style>
  <w:style w:type="character" w:styleId="Hipervnculo">
    <w:name w:val="Hyperlink"/>
    <w:uiPriority w:val="99"/>
    <w:rsid w:val="006D125E"/>
    <w:rPr>
      <w:color w:val="0000FF"/>
      <w:u w:val="single"/>
    </w:rPr>
  </w:style>
  <w:style w:type="character" w:styleId="Mencinsinresolver">
    <w:name w:val="Unresolved Mention"/>
    <w:basedOn w:val="Fuentedeprrafopredeter"/>
    <w:uiPriority w:val="99"/>
    <w:semiHidden/>
    <w:unhideWhenUsed/>
    <w:rsid w:val="00651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49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tamaulipas.gob.mx/wp-content/uploads/2026/09/cli-114-230926-EV.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20</Pages>
  <Words>7306</Words>
  <Characters>40184</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S.C.J.N.</Company>
  <LinksUpToDate>false</LinksUpToDate>
  <CharactersWithSpaces>47396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cp:lastPrinted>2015-07-10T16:08:00Z</cp:lastPrinted>
  <dcterms:created xsi:type="dcterms:W3CDTF">2026-09-25T20:09:00Z</dcterms:created>
  <dcterms:modified xsi:type="dcterms:W3CDTF">2026-09-25T20:46:00Z</dcterms:modified>
  <cp:category>Ley para la Entrega-Recepcion 23 08 23</cp:category>
</cp:coreProperties>
</file>